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186" w:rsidRDefault="00AB3186" w:rsidP="00A734AA">
      <w:pPr>
        <w:jc w:val="center"/>
        <w:rPr>
          <w:b/>
          <w:bCs/>
          <w:sz w:val="32"/>
          <w:szCs w:val="32"/>
        </w:rPr>
      </w:pPr>
      <w:r>
        <w:rPr>
          <w:b/>
          <w:bCs/>
          <w:sz w:val="32"/>
          <w:szCs w:val="32"/>
        </w:rPr>
        <w:t>Evropská unie a měna euro</w:t>
      </w:r>
      <w:r w:rsidR="00E174B5">
        <w:rPr>
          <w:b/>
          <w:bCs/>
          <w:sz w:val="32"/>
          <w:szCs w:val="32"/>
        </w:rPr>
        <w:t xml:space="preserve"> – zadání</w:t>
      </w:r>
    </w:p>
    <w:p w:rsidR="00A734AA" w:rsidRDefault="00A734AA" w:rsidP="00A734AA">
      <w:pPr>
        <w:rPr>
          <w:sz w:val="24"/>
          <w:szCs w:val="24"/>
        </w:rPr>
      </w:pPr>
      <w:bookmarkStart w:id="0" w:name="_Hlk39188530"/>
      <w:r>
        <w:rPr>
          <w:sz w:val="24"/>
          <w:szCs w:val="24"/>
        </w:rPr>
        <w:t xml:space="preserve">Tento pracovní list je zaměřený na téma Evropské unie, jejího fungování a společné měny euro. </w:t>
      </w:r>
    </w:p>
    <w:p w:rsidR="000A43F6" w:rsidRDefault="000A43F6" w:rsidP="008D2E75">
      <w:pPr>
        <w:jc w:val="both"/>
        <w:rPr>
          <w:sz w:val="24"/>
          <w:szCs w:val="24"/>
        </w:rPr>
      </w:pPr>
      <w:r>
        <w:rPr>
          <w:sz w:val="24"/>
          <w:szCs w:val="24"/>
        </w:rPr>
        <w:t xml:space="preserve">Vaším cílem bude nejprve prostudovat si toto téma, abyste získali co nejvíce kvalitních (tzn. ověřených) informací, a posléze vhodně argumentovat, dávat příklady, uvádět výhody či nevýhody, potvrzovat či vyvracet tvrzení nebo konkrétně odpovídat na otázky. Všechny Vaše odpovědi však musí z něčeho vycházet a být podloženy kvalitními zdroji informací. Odpovědi typu „podle mě je to dobré…, líbí se mi tahle možnost, proto jsem ji vybral…, možná je to tak nebo tak…“ nemají žádnou vypovídající hodnotu. Stejně tak, pokud uvádíte nějaký argument, neuvádějte ho přímo, ale vždy s dodatkem, odkud tu informaci máte, tedy: „podle mého názoru…, podle autora článku XY…, podle výzkumu na webu X…“ </w:t>
      </w:r>
      <w:r w:rsidR="004664B9">
        <w:rPr>
          <w:sz w:val="24"/>
          <w:szCs w:val="24"/>
        </w:rPr>
        <w:t xml:space="preserve">Rozhodně není cílem práce co nejrychleji bezmyšlenkovitě či fádně zodpovědět </w:t>
      </w:r>
      <w:r w:rsidR="002B14AC">
        <w:rPr>
          <w:sz w:val="24"/>
          <w:szCs w:val="24"/>
        </w:rPr>
        <w:t xml:space="preserve">všechny </w:t>
      </w:r>
      <w:r w:rsidR="004664B9">
        <w:rPr>
          <w:sz w:val="24"/>
          <w:szCs w:val="24"/>
        </w:rPr>
        <w:t xml:space="preserve">otázky. </w:t>
      </w:r>
      <w:r>
        <w:rPr>
          <w:sz w:val="24"/>
          <w:szCs w:val="24"/>
        </w:rPr>
        <w:t xml:space="preserve">Vypracovaná práce by </w:t>
      </w:r>
      <w:r w:rsidR="004664B9">
        <w:rPr>
          <w:sz w:val="24"/>
          <w:szCs w:val="24"/>
        </w:rPr>
        <w:t>naopak</w:t>
      </w:r>
      <w:r>
        <w:rPr>
          <w:sz w:val="24"/>
          <w:szCs w:val="24"/>
        </w:rPr>
        <w:t xml:space="preserve"> měla odrážet Vaše argumenty</w:t>
      </w:r>
      <w:r w:rsidR="002B14AC">
        <w:rPr>
          <w:sz w:val="24"/>
          <w:szCs w:val="24"/>
        </w:rPr>
        <w:t>,</w:t>
      </w:r>
      <w:r>
        <w:rPr>
          <w:sz w:val="24"/>
          <w:szCs w:val="24"/>
        </w:rPr>
        <w:t xml:space="preserve"> </w:t>
      </w:r>
      <w:r w:rsidR="002B14AC">
        <w:rPr>
          <w:sz w:val="24"/>
          <w:szCs w:val="24"/>
        </w:rPr>
        <w:t xml:space="preserve">pečlivé odpovědi </w:t>
      </w:r>
      <w:r>
        <w:rPr>
          <w:sz w:val="24"/>
          <w:szCs w:val="24"/>
        </w:rPr>
        <w:t>a znalost témat</w:t>
      </w:r>
      <w:r w:rsidR="002B14AC">
        <w:rPr>
          <w:sz w:val="24"/>
          <w:szCs w:val="24"/>
        </w:rPr>
        <w:t>u.</w:t>
      </w:r>
    </w:p>
    <w:p w:rsidR="00E174B5" w:rsidRDefault="00A734AA" w:rsidP="00E174B5">
      <w:pPr>
        <w:rPr>
          <w:color w:val="C45911" w:themeColor="accent2" w:themeShade="BF"/>
          <w:sz w:val="24"/>
          <w:szCs w:val="24"/>
        </w:rPr>
      </w:pPr>
      <w:r>
        <w:rPr>
          <w:i/>
          <w:iCs/>
          <w:sz w:val="24"/>
          <w:szCs w:val="24"/>
        </w:rPr>
        <w:t>Kurzívou</w:t>
      </w:r>
      <w:r>
        <w:rPr>
          <w:sz w:val="24"/>
          <w:szCs w:val="24"/>
        </w:rPr>
        <w:t xml:space="preserve"> je psán text, který slouží pouze k orientaci a bude nahrazen Vaším textem. </w:t>
      </w:r>
      <w:r w:rsidR="00E174B5">
        <w:rPr>
          <w:color w:val="C45911" w:themeColor="accent2" w:themeShade="BF"/>
          <w:sz w:val="24"/>
          <w:szCs w:val="24"/>
        </w:rPr>
        <w:t>Tmavě žlutou barvou jsou psány doplňující komentáře.</w:t>
      </w:r>
    </w:p>
    <w:p w:rsidR="00A734AA" w:rsidRDefault="00A734AA" w:rsidP="00A734AA">
      <w:pPr>
        <w:rPr>
          <w:sz w:val="24"/>
          <w:szCs w:val="24"/>
        </w:rPr>
      </w:pPr>
    </w:p>
    <w:p w:rsidR="00A734AA" w:rsidRDefault="00A734AA" w:rsidP="00A734AA">
      <w:pPr>
        <w:jc w:val="both"/>
        <w:rPr>
          <w:sz w:val="24"/>
          <w:szCs w:val="24"/>
        </w:rPr>
      </w:pPr>
      <w:r>
        <w:rPr>
          <w:sz w:val="24"/>
          <w:szCs w:val="24"/>
        </w:rPr>
        <w:t>Pracovní list se skládá celkově z </w:t>
      </w:r>
      <w:r w:rsidR="00F32FC9">
        <w:rPr>
          <w:b/>
          <w:bCs/>
          <w:sz w:val="24"/>
          <w:szCs w:val="24"/>
        </w:rPr>
        <w:t>10</w:t>
      </w:r>
      <w:r>
        <w:rPr>
          <w:b/>
          <w:bCs/>
          <w:sz w:val="24"/>
          <w:szCs w:val="24"/>
        </w:rPr>
        <w:t xml:space="preserve"> částí</w:t>
      </w:r>
      <w:r>
        <w:rPr>
          <w:sz w:val="24"/>
          <w:szCs w:val="24"/>
        </w:rPr>
        <w:t>. Zde je podobnější vysvětlení jednotlivých úkolů:</w:t>
      </w:r>
    </w:p>
    <w:p w:rsidR="00A734AA" w:rsidRDefault="00A734AA" w:rsidP="00A734AA">
      <w:pPr>
        <w:pStyle w:val="Odstavecseseznamem"/>
        <w:numPr>
          <w:ilvl w:val="0"/>
          <w:numId w:val="13"/>
        </w:numPr>
        <w:spacing w:line="256" w:lineRule="auto"/>
        <w:jc w:val="both"/>
        <w:rPr>
          <w:sz w:val="24"/>
          <w:szCs w:val="24"/>
        </w:rPr>
      </w:pPr>
      <w:r>
        <w:rPr>
          <w:sz w:val="24"/>
          <w:szCs w:val="24"/>
        </w:rPr>
        <w:t>První úkol je zaměřený na práci s mapou, kdy do tabulek zapíšete, jaké státy jsou/nejsou v EU, zda mají/nemají měnu euro</w:t>
      </w:r>
      <w:r w:rsidR="008007CD">
        <w:rPr>
          <w:sz w:val="24"/>
          <w:szCs w:val="24"/>
        </w:rPr>
        <w:t xml:space="preserve"> či další otázky</w:t>
      </w:r>
      <w:r>
        <w:rPr>
          <w:sz w:val="24"/>
          <w:szCs w:val="24"/>
        </w:rPr>
        <w:t>. K úkolu můžete využít přiloženou mapu a většinu (nikoli však všechny) informací z ní vyčíst.</w:t>
      </w:r>
    </w:p>
    <w:p w:rsidR="00A734AA" w:rsidRDefault="00F32FC9" w:rsidP="00A734AA">
      <w:pPr>
        <w:pStyle w:val="Odstavecseseznamem"/>
        <w:numPr>
          <w:ilvl w:val="0"/>
          <w:numId w:val="13"/>
        </w:numPr>
        <w:spacing w:line="256" w:lineRule="auto"/>
        <w:jc w:val="both"/>
        <w:rPr>
          <w:sz w:val="24"/>
          <w:szCs w:val="24"/>
        </w:rPr>
      </w:pPr>
      <w:r>
        <w:rPr>
          <w:sz w:val="24"/>
          <w:szCs w:val="24"/>
        </w:rPr>
        <w:t>Ve druhém úkolu budete odpovídat na situaci České republiky ohledně členství v EU či používání eura.</w:t>
      </w:r>
    </w:p>
    <w:p w:rsidR="00A734AA" w:rsidRDefault="00F32FC9" w:rsidP="00A734AA">
      <w:pPr>
        <w:pStyle w:val="Odstavecseseznamem"/>
        <w:numPr>
          <w:ilvl w:val="0"/>
          <w:numId w:val="13"/>
        </w:numPr>
        <w:spacing w:line="256" w:lineRule="auto"/>
        <w:jc w:val="both"/>
        <w:rPr>
          <w:sz w:val="24"/>
          <w:szCs w:val="24"/>
        </w:rPr>
      </w:pPr>
      <w:r>
        <w:rPr>
          <w:sz w:val="24"/>
          <w:szCs w:val="24"/>
        </w:rPr>
        <w:t>Vysvětlíte rozdíly a fungování institucí Evropské unie.</w:t>
      </w:r>
    </w:p>
    <w:p w:rsidR="00A734AA" w:rsidRDefault="00F32FC9" w:rsidP="00A734AA">
      <w:pPr>
        <w:pStyle w:val="Odstavecseseznamem"/>
        <w:numPr>
          <w:ilvl w:val="0"/>
          <w:numId w:val="13"/>
        </w:numPr>
        <w:spacing w:line="256" w:lineRule="auto"/>
        <w:jc w:val="both"/>
        <w:rPr>
          <w:sz w:val="24"/>
          <w:szCs w:val="24"/>
        </w:rPr>
      </w:pPr>
      <w:r>
        <w:rPr>
          <w:sz w:val="24"/>
          <w:szCs w:val="24"/>
        </w:rPr>
        <w:t>Vysvětlíte pojmy týkající se Evropské unie.</w:t>
      </w:r>
    </w:p>
    <w:p w:rsidR="00D161F3" w:rsidRDefault="00D161F3" w:rsidP="00A734AA">
      <w:pPr>
        <w:pStyle w:val="Odstavecseseznamem"/>
        <w:numPr>
          <w:ilvl w:val="0"/>
          <w:numId w:val="13"/>
        </w:numPr>
        <w:spacing w:line="256" w:lineRule="auto"/>
        <w:jc w:val="both"/>
        <w:rPr>
          <w:sz w:val="24"/>
          <w:szCs w:val="24"/>
        </w:rPr>
      </w:pPr>
      <w:r>
        <w:rPr>
          <w:sz w:val="24"/>
          <w:szCs w:val="24"/>
        </w:rPr>
        <w:t xml:space="preserve">Pokuste se vyhledat a formulovat výhody/nevýhody členství v Evropské unii a společné měny euro. Abyste mohli smysluplně zodpovědět tyto otázky, musíte si nejprve o tomto tématu načíst potřebné informace. </w:t>
      </w:r>
    </w:p>
    <w:p w:rsidR="00A734AA" w:rsidRDefault="00D161F3" w:rsidP="00A734AA">
      <w:pPr>
        <w:pStyle w:val="Odstavecseseznamem"/>
        <w:numPr>
          <w:ilvl w:val="0"/>
          <w:numId w:val="13"/>
        </w:numPr>
        <w:spacing w:line="256" w:lineRule="auto"/>
        <w:jc w:val="both"/>
        <w:rPr>
          <w:sz w:val="24"/>
          <w:szCs w:val="24"/>
        </w:rPr>
      </w:pPr>
      <w:r>
        <w:rPr>
          <w:sz w:val="24"/>
          <w:szCs w:val="24"/>
        </w:rPr>
        <w:t>Dohledáte informace a uvedete příklady ke 4 uvedeným otázkám.</w:t>
      </w:r>
    </w:p>
    <w:p w:rsidR="00344220" w:rsidRDefault="00344220" w:rsidP="00A734AA">
      <w:pPr>
        <w:pStyle w:val="Odstavecseseznamem"/>
        <w:numPr>
          <w:ilvl w:val="0"/>
          <w:numId w:val="13"/>
        </w:numPr>
        <w:spacing w:line="256" w:lineRule="auto"/>
        <w:jc w:val="both"/>
        <w:rPr>
          <w:sz w:val="24"/>
          <w:szCs w:val="24"/>
        </w:rPr>
      </w:pPr>
      <w:r>
        <w:rPr>
          <w:sz w:val="24"/>
          <w:szCs w:val="24"/>
        </w:rPr>
        <w:t>U sedmé části nejprve analyzujte uvedený graf</w:t>
      </w:r>
      <w:r w:rsidR="002D03DB">
        <w:rPr>
          <w:sz w:val="24"/>
          <w:szCs w:val="24"/>
        </w:rPr>
        <w:t xml:space="preserve"> průzkumu spokojenosti</w:t>
      </w:r>
      <w:r w:rsidR="0010487F">
        <w:rPr>
          <w:sz w:val="24"/>
          <w:szCs w:val="24"/>
        </w:rPr>
        <w:t xml:space="preserve"> z roku 2019</w:t>
      </w:r>
      <w:r w:rsidR="002D03DB">
        <w:rPr>
          <w:sz w:val="24"/>
          <w:szCs w:val="24"/>
        </w:rPr>
        <w:t>, poté vyhledejte jiný průzkum</w:t>
      </w:r>
      <w:r w:rsidR="0010487F">
        <w:rPr>
          <w:sz w:val="24"/>
          <w:szCs w:val="24"/>
        </w:rPr>
        <w:t xml:space="preserve"> týkající se názorů Čechů na EU či euro</w:t>
      </w:r>
      <w:r w:rsidR="002D03DB">
        <w:rPr>
          <w:sz w:val="24"/>
          <w:szCs w:val="24"/>
        </w:rPr>
        <w:t xml:space="preserve">, také jej </w:t>
      </w:r>
      <w:proofErr w:type="gramStart"/>
      <w:r w:rsidR="002D03DB">
        <w:rPr>
          <w:sz w:val="24"/>
          <w:szCs w:val="24"/>
        </w:rPr>
        <w:t>analyzujte</w:t>
      </w:r>
      <w:proofErr w:type="gramEnd"/>
      <w:r w:rsidR="002D03DB">
        <w:rPr>
          <w:sz w:val="24"/>
          <w:szCs w:val="24"/>
        </w:rPr>
        <w:t xml:space="preserve"> a nakonec oba porovnejte mezi sebou.</w:t>
      </w:r>
    </w:p>
    <w:p w:rsidR="00A734AA" w:rsidRDefault="00A734AA" w:rsidP="00A734AA">
      <w:pPr>
        <w:pStyle w:val="Odstavecseseznamem"/>
        <w:numPr>
          <w:ilvl w:val="0"/>
          <w:numId w:val="13"/>
        </w:numPr>
        <w:spacing w:line="256" w:lineRule="auto"/>
        <w:jc w:val="both"/>
        <w:rPr>
          <w:sz w:val="24"/>
          <w:szCs w:val="24"/>
        </w:rPr>
      </w:pPr>
      <w:r>
        <w:rPr>
          <w:sz w:val="24"/>
          <w:szCs w:val="24"/>
        </w:rPr>
        <w:t>Tato část je nejdůležitější, zde shrnete veškeré získané informace k tématu a učiníte závěr. Ten byl měl být promyšlený, přiměřeně rozsáhlý a především objektivní – měl by tedy vycházet z podkladů, ověřených zdrojů.</w:t>
      </w:r>
    </w:p>
    <w:p w:rsidR="00A734AA" w:rsidRDefault="00A734AA" w:rsidP="00A734AA">
      <w:pPr>
        <w:pStyle w:val="Odstavecseseznamem"/>
        <w:numPr>
          <w:ilvl w:val="0"/>
          <w:numId w:val="13"/>
        </w:numPr>
        <w:spacing w:line="256" w:lineRule="auto"/>
        <w:jc w:val="both"/>
        <w:rPr>
          <w:sz w:val="24"/>
          <w:szCs w:val="24"/>
        </w:rPr>
      </w:pPr>
      <w:r>
        <w:rPr>
          <w:sz w:val="24"/>
          <w:szCs w:val="24"/>
        </w:rPr>
        <w:t>Zde můžete napsat libovolný komentář k tématu, doplňující informace, které se nikam nevešly, nebo libovolné postřehy k tématu.</w:t>
      </w:r>
    </w:p>
    <w:p w:rsidR="00A734AA" w:rsidRDefault="00A734AA" w:rsidP="00A734AA">
      <w:pPr>
        <w:pStyle w:val="Odstavecseseznamem"/>
        <w:numPr>
          <w:ilvl w:val="0"/>
          <w:numId w:val="13"/>
        </w:numPr>
        <w:spacing w:line="256" w:lineRule="auto"/>
        <w:jc w:val="both"/>
        <w:rPr>
          <w:sz w:val="24"/>
          <w:szCs w:val="24"/>
        </w:rPr>
      </w:pPr>
      <w:r>
        <w:rPr>
          <w:sz w:val="24"/>
          <w:szCs w:val="24"/>
        </w:rPr>
        <w:t>Na konci vložte seznam odkazů, se kterými jste pracovali. Vložte prosím všechny zdroje pod sebe v odrážkách, a to vždy jako celý odkaz, nikoli pouhá slova typu Wikipedia či Google. Citace by měly mít svou formu – minimálně autora zdroje, název webu, odkaz na web, datum citace.</w:t>
      </w:r>
    </w:p>
    <w:p w:rsidR="00A734AA" w:rsidRDefault="00A734AA" w:rsidP="00A734AA">
      <w:pPr>
        <w:rPr>
          <w:b/>
          <w:bCs/>
          <w:sz w:val="32"/>
          <w:szCs w:val="32"/>
        </w:rPr>
      </w:pPr>
      <w:r>
        <w:rPr>
          <w:b/>
          <w:bCs/>
          <w:sz w:val="24"/>
          <w:szCs w:val="24"/>
        </w:rPr>
        <w:t>Pracovní list s úkoly najdete na dalších stranách.</w:t>
      </w:r>
      <w:bookmarkEnd w:id="0"/>
      <w:r>
        <w:rPr>
          <w:b/>
          <w:bCs/>
          <w:sz w:val="32"/>
          <w:szCs w:val="32"/>
        </w:rPr>
        <w:br w:type="page"/>
      </w:r>
    </w:p>
    <w:p w:rsidR="00A50B84" w:rsidRPr="00403D2F" w:rsidRDefault="00C55E12" w:rsidP="00A734AA">
      <w:pPr>
        <w:jc w:val="center"/>
        <w:rPr>
          <w:b/>
          <w:bCs/>
          <w:sz w:val="32"/>
          <w:szCs w:val="32"/>
        </w:rPr>
      </w:pPr>
      <w:r>
        <w:rPr>
          <w:b/>
          <w:bCs/>
          <w:sz w:val="32"/>
          <w:szCs w:val="32"/>
        </w:rPr>
        <w:lastRenderedPageBreak/>
        <w:t>Evropská unie a</w:t>
      </w:r>
      <w:r w:rsidR="00115D4C">
        <w:rPr>
          <w:b/>
          <w:bCs/>
          <w:sz w:val="32"/>
          <w:szCs w:val="32"/>
        </w:rPr>
        <w:t xml:space="preserve"> měna</w:t>
      </w:r>
      <w:r>
        <w:rPr>
          <w:b/>
          <w:bCs/>
          <w:sz w:val="32"/>
          <w:szCs w:val="32"/>
        </w:rPr>
        <w:t xml:space="preserve"> </w:t>
      </w:r>
      <w:r w:rsidR="00115D4C">
        <w:rPr>
          <w:b/>
          <w:bCs/>
          <w:sz w:val="32"/>
          <w:szCs w:val="32"/>
        </w:rPr>
        <w:t>e</w:t>
      </w:r>
      <w:r>
        <w:rPr>
          <w:b/>
          <w:bCs/>
          <w:sz w:val="32"/>
          <w:szCs w:val="32"/>
        </w:rPr>
        <w:t>uro</w:t>
      </w:r>
      <w:r w:rsidR="00E174B5">
        <w:rPr>
          <w:b/>
          <w:bCs/>
          <w:sz w:val="32"/>
          <w:szCs w:val="32"/>
        </w:rPr>
        <w:t xml:space="preserve"> – úkoly</w:t>
      </w:r>
    </w:p>
    <w:p w:rsidR="00A50B84" w:rsidRDefault="00A50B84" w:rsidP="00A50B84">
      <w:pPr>
        <w:pStyle w:val="Odstavecseseznamem"/>
        <w:numPr>
          <w:ilvl w:val="0"/>
          <w:numId w:val="2"/>
        </w:numPr>
        <w:rPr>
          <w:b/>
          <w:bCs/>
          <w:sz w:val="28"/>
          <w:szCs w:val="28"/>
        </w:rPr>
      </w:pPr>
      <w:r w:rsidRPr="004B118E">
        <w:rPr>
          <w:b/>
          <w:bCs/>
          <w:sz w:val="28"/>
          <w:szCs w:val="28"/>
        </w:rPr>
        <w:t xml:space="preserve">Jaká je situace </w:t>
      </w:r>
      <w:r w:rsidR="00947330">
        <w:rPr>
          <w:b/>
          <w:bCs/>
          <w:sz w:val="28"/>
          <w:szCs w:val="28"/>
        </w:rPr>
        <w:t>v Evropě</w:t>
      </w:r>
      <w:r w:rsidRPr="004B118E">
        <w:rPr>
          <w:b/>
          <w:bCs/>
          <w:sz w:val="28"/>
          <w:szCs w:val="28"/>
        </w:rPr>
        <w:t>?</w:t>
      </w:r>
    </w:p>
    <w:p w:rsidR="00C55E12" w:rsidRDefault="00947330" w:rsidP="00A908FA">
      <w:pPr>
        <w:jc w:val="center"/>
        <w:rPr>
          <w:b/>
          <w:bCs/>
          <w:sz w:val="28"/>
          <w:szCs w:val="28"/>
        </w:rPr>
      </w:pPr>
      <w:r>
        <w:rPr>
          <w:noProof/>
        </w:rPr>
        <w:drawing>
          <wp:inline distT="0" distB="0" distL="0" distR="0">
            <wp:extent cx="5314130" cy="5267325"/>
            <wp:effectExtent l="0" t="0" r="127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447" cy="5293410"/>
                    </a:xfrm>
                    <a:prstGeom prst="rect">
                      <a:avLst/>
                    </a:prstGeom>
                    <a:noFill/>
                    <a:ln>
                      <a:noFill/>
                    </a:ln>
                  </pic:spPr>
                </pic:pic>
              </a:graphicData>
            </a:graphic>
          </wp:inline>
        </w:drawing>
      </w:r>
      <w:r w:rsidR="003D754F">
        <w:rPr>
          <w:rStyle w:val="Znakapoznpodarou"/>
          <w:b/>
          <w:bCs/>
          <w:sz w:val="28"/>
          <w:szCs w:val="28"/>
        </w:rPr>
        <w:footnoteReference w:id="1"/>
      </w:r>
    </w:p>
    <w:p w:rsidR="0077057F" w:rsidRDefault="0077057F" w:rsidP="0077057F">
      <w:pPr>
        <w:rPr>
          <w:b/>
          <w:bCs/>
          <w:sz w:val="20"/>
          <w:szCs w:val="20"/>
        </w:rPr>
      </w:pPr>
    </w:p>
    <w:p w:rsidR="00AD3FC9" w:rsidRPr="0077057F" w:rsidRDefault="0077057F" w:rsidP="0077057F">
      <w:pPr>
        <w:rPr>
          <w:color w:val="C45911" w:themeColor="accent2" w:themeShade="BF"/>
          <w:sz w:val="24"/>
          <w:szCs w:val="24"/>
        </w:rPr>
      </w:pPr>
      <w:r>
        <w:rPr>
          <w:color w:val="C45911" w:themeColor="accent2" w:themeShade="BF"/>
          <w:sz w:val="24"/>
          <w:szCs w:val="24"/>
        </w:rPr>
        <w:t>K úkolům v tomto prvním cvičení můžete většinu informací vyčíst z</w:t>
      </w:r>
      <w:r w:rsidR="00135060">
        <w:rPr>
          <w:color w:val="C45911" w:themeColor="accent2" w:themeShade="BF"/>
          <w:sz w:val="24"/>
          <w:szCs w:val="24"/>
        </w:rPr>
        <w:t> </w:t>
      </w:r>
      <w:r>
        <w:rPr>
          <w:color w:val="C45911" w:themeColor="accent2" w:themeShade="BF"/>
          <w:sz w:val="24"/>
          <w:szCs w:val="24"/>
        </w:rPr>
        <w:t>mapy</w:t>
      </w:r>
      <w:r w:rsidR="00135060">
        <w:rPr>
          <w:color w:val="C45911" w:themeColor="accent2" w:themeShade="BF"/>
          <w:sz w:val="24"/>
          <w:szCs w:val="24"/>
        </w:rPr>
        <w:t xml:space="preserve"> uvedené</w:t>
      </w:r>
      <w:r>
        <w:rPr>
          <w:color w:val="C45911" w:themeColor="accent2" w:themeShade="BF"/>
          <w:sz w:val="24"/>
          <w:szCs w:val="24"/>
        </w:rPr>
        <w:t xml:space="preserve"> výše. </w:t>
      </w:r>
      <w:r w:rsidR="00135060">
        <w:rPr>
          <w:color w:val="C45911" w:themeColor="accent2" w:themeShade="BF"/>
          <w:sz w:val="24"/>
          <w:szCs w:val="24"/>
        </w:rPr>
        <w:t xml:space="preserve">Některé další informace však budete muset </w:t>
      </w:r>
      <w:r w:rsidR="000C7AC2">
        <w:rPr>
          <w:color w:val="C45911" w:themeColor="accent2" w:themeShade="BF"/>
          <w:sz w:val="24"/>
          <w:szCs w:val="24"/>
        </w:rPr>
        <w:t>do</w:t>
      </w:r>
      <w:r w:rsidR="00135060">
        <w:rPr>
          <w:color w:val="C45911" w:themeColor="accent2" w:themeShade="BF"/>
          <w:sz w:val="24"/>
          <w:szCs w:val="24"/>
        </w:rPr>
        <w:t>hledat z jiných zdrojů.</w:t>
      </w:r>
    </w:p>
    <w:p w:rsidR="00AD3FC9" w:rsidRPr="00A908FA" w:rsidRDefault="00AD3FC9" w:rsidP="00A908FA">
      <w:pPr>
        <w:jc w:val="center"/>
        <w:rPr>
          <w:b/>
          <w:bCs/>
          <w:sz w:val="28"/>
          <w:szCs w:val="28"/>
        </w:rPr>
      </w:pPr>
    </w:p>
    <w:p w:rsidR="00C55E12" w:rsidRPr="00F849AA" w:rsidRDefault="00C55E12" w:rsidP="005F33CA">
      <w:pPr>
        <w:pStyle w:val="Odstavecseseznamem"/>
        <w:numPr>
          <w:ilvl w:val="0"/>
          <w:numId w:val="7"/>
        </w:numPr>
        <w:rPr>
          <w:b/>
          <w:bCs/>
          <w:sz w:val="28"/>
          <w:szCs w:val="28"/>
        </w:rPr>
      </w:pPr>
      <w:r w:rsidRPr="00F849AA">
        <w:rPr>
          <w:b/>
          <w:bCs/>
          <w:sz w:val="28"/>
          <w:szCs w:val="28"/>
        </w:rPr>
        <w:t>Evropa a Evropská unie</w:t>
      </w:r>
    </w:p>
    <w:tbl>
      <w:tblPr>
        <w:tblStyle w:val="Mkatabulky"/>
        <w:tblW w:w="0" w:type="auto"/>
        <w:tblLook w:val="04A0" w:firstRow="1" w:lastRow="0" w:firstColumn="1" w:lastColumn="0" w:noHBand="0" w:noVBand="1"/>
      </w:tblPr>
      <w:tblGrid>
        <w:gridCol w:w="3823"/>
        <w:gridCol w:w="3827"/>
        <w:gridCol w:w="3969"/>
        <w:gridCol w:w="3769"/>
      </w:tblGrid>
      <w:tr w:rsidR="00C55E12" w:rsidTr="005F33CA">
        <w:tc>
          <w:tcPr>
            <w:tcW w:w="3823" w:type="dxa"/>
          </w:tcPr>
          <w:p w:rsidR="00C55E12" w:rsidRPr="00C55E12" w:rsidRDefault="00C55E12" w:rsidP="00F849AA">
            <w:pPr>
              <w:jc w:val="center"/>
              <w:rPr>
                <w:b/>
                <w:bCs/>
                <w:sz w:val="28"/>
                <w:szCs w:val="28"/>
              </w:rPr>
            </w:pPr>
            <w:r w:rsidRPr="00C55E12">
              <w:rPr>
                <w:b/>
                <w:bCs/>
                <w:sz w:val="28"/>
                <w:szCs w:val="28"/>
              </w:rPr>
              <w:t>Evropské státy, které jsou v Evropské unii</w:t>
            </w:r>
          </w:p>
        </w:tc>
        <w:tc>
          <w:tcPr>
            <w:tcW w:w="3827" w:type="dxa"/>
          </w:tcPr>
          <w:p w:rsidR="00C55E12" w:rsidRPr="00C55E12" w:rsidRDefault="00C55E12" w:rsidP="00F849AA">
            <w:pPr>
              <w:jc w:val="center"/>
              <w:rPr>
                <w:b/>
                <w:bCs/>
                <w:sz w:val="28"/>
                <w:szCs w:val="28"/>
              </w:rPr>
            </w:pPr>
            <w:r w:rsidRPr="00C55E12">
              <w:rPr>
                <w:b/>
                <w:bCs/>
                <w:sz w:val="28"/>
                <w:szCs w:val="28"/>
              </w:rPr>
              <w:t>Evropské státy, které byly v Evropské unii, ale již nejsou</w:t>
            </w:r>
          </w:p>
        </w:tc>
        <w:tc>
          <w:tcPr>
            <w:tcW w:w="3969" w:type="dxa"/>
          </w:tcPr>
          <w:p w:rsidR="00C55E12" w:rsidRPr="00C55E12" w:rsidRDefault="00C55E12" w:rsidP="00F849AA">
            <w:pPr>
              <w:jc w:val="center"/>
              <w:rPr>
                <w:b/>
                <w:bCs/>
                <w:sz w:val="28"/>
                <w:szCs w:val="28"/>
              </w:rPr>
            </w:pPr>
            <w:r w:rsidRPr="00C55E12">
              <w:rPr>
                <w:b/>
                <w:bCs/>
                <w:sz w:val="28"/>
                <w:szCs w:val="28"/>
              </w:rPr>
              <w:t>Evropské státy, které usiluji o přijetí do Evropské unie</w:t>
            </w:r>
          </w:p>
        </w:tc>
        <w:tc>
          <w:tcPr>
            <w:tcW w:w="3769" w:type="dxa"/>
          </w:tcPr>
          <w:p w:rsidR="00C55E12" w:rsidRDefault="00C55E12" w:rsidP="00F849AA">
            <w:pPr>
              <w:jc w:val="center"/>
              <w:rPr>
                <w:b/>
                <w:bCs/>
                <w:sz w:val="28"/>
                <w:szCs w:val="28"/>
              </w:rPr>
            </w:pPr>
            <w:r w:rsidRPr="00C55E12">
              <w:rPr>
                <w:b/>
                <w:bCs/>
                <w:sz w:val="28"/>
                <w:szCs w:val="28"/>
              </w:rPr>
              <w:t>Evropské státy, které neusilují o vstup do Evropské unie</w:t>
            </w:r>
          </w:p>
          <w:p w:rsidR="005F33CA" w:rsidRPr="00C55E12" w:rsidRDefault="005F33CA" w:rsidP="00F849AA">
            <w:pPr>
              <w:jc w:val="center"/>
              <w:rPr>
                <w:b/>
                <w:bCs/>
                <w:sz w:val="28"/>
                <w:szCs w:val="28"/>
              </w:rPr>
            </w:pPr>
          </w:p>
        </w:tc>
      </w:tr>
      <w:tr w:rsidR="00C55E12" w:rsidTr="005F33CA">
        <w:tc>
          <w:tcPr>
            <w:tcW w:w="3823" w:type="dxa"/>
          </w:tcPr>
          <w:p w:rsidR="00C55E12" w:rsidRPr="00135060" w:rsidRDefault="00C55E12" w:rsidP="00F849AA">
            <w:pPr>
              <w:jc w:val="center"/>
              <w:rPr>
                <w:b/>
                <w:bCs/>
                <w:sz w:val="24"/>
                <w:szCs w:val="24"/>
              </w:rPr>
            </w:pPr>
            <w:r w:rsidRPr="00135060">
              <w:rPr>
                <w:i/>
                <w:iCs/>
                <w:sz w:val="24"/>
                <w:szCs w:val="24"/>
              </w:rPr>
              <w:t>Zde napište státy</w:t>
            </w:r>
          </w:p>
        </w:tc>
        <w:tc>
          <w:tcPr>
            <w:tcW w:w="3827" w:type="dxa"/>
          </w:tcPr>
          <w:p w:rsidR="00C55E12" w:rsidRPr="00135060" w:rsidRDefault="00C55E12" w:rsidP="00F849AA">
            <w:pPr>
              <w:jc w:val="center"/>
              <w:rPr>
                <w:b/>
                <w:bCs/>
                <w:sz w:val="24"/>
                <w:szCs w:val="24"/>
              </w:rPr>
            </w:pPr>
            <w:r w:rsidRPr="00135060">
              <w:rPr>
                <w:i/>
                <w:iCs/>
                <w:sz w:val="24"/>
                <w:szCs w:val="24"/>
              </w:rPr>
              <w:t>Zde napište státy</w:t>
            </w:r>
          </w:p>
        </w:tc>
        <w:tc>
          <w:tcPr>
            <w:tcW w:w="3969" w:type="dxa"/>
          </w:tcPr>
          <w:p w:rsidR="00C55E12" w:rsidRPr="00135060" w:rsidRDefault="00C55E12" w:rsidP="00F849AA">
            <w:pPr>
              <w:jc w:val="center"/>
              <w:rPr>
                <w:b/>
                <w:bCs/>
                <w:sz w:val="24"/>
                <w:szCs w:val="24"/>
              </w:rPr>
            </w:pPr>
            <w:r w:rsidRPr="00135060">
              <w:rPr>
                <w:i/>
                <w:iCs/>
                <w:sz w:val="24"/>
                <w:szCs w:val="24"/>
              </w:rPr>
              <w:t>Zde napište státy</w:t>
            </w:r>
          </w:p>
        </w:tc>
        <w:tc>
          <w:tcPr>
            <w:tcW w:w="3769" w:type="dxa"/>
          </w:tcPr>
          <w:p w:rsidR="00C55E12" w:rsidRPr="00135060" w:rsidRDefault="00C55E12" w:rsidP="00F849AA">
            <w:pPr>
              <w:jc w:val="center"/>
              <w:rPr>
                <w:i/>
                <w:iCs/>
                <w:sz w:val="24"/>
                <w:szCs w:val="24"/>
              </w:rPr>
            </w:pPr>
            <w:r w:rsidRPr="00135060">
              <w:rPr>
                <w:i/>
                <w:iCs/>
                <w:sz w:val="24"/>
                <w:szCs w:val="24"/>
              </w:rPr>
              <w:t>Zde napište státy</w:t>
            </w:r>
          </w:p>
          <w:p w:rsidR="005F33CA" w:rsidRPr="00135060" w:rsidRDefault="005F33CA" w:rsidP="00F849AA">
            <w:pPr>
              <w:jc w:val="center"/>
              <w:rPr>
                <w:b/>
                <w:bCs/>
                <w:sz w:val="24"/>
                <w:szCs w:val="24"/>
              </w:rPr>
            </w:pPr>
          </w:p>
        </w:tc>
      </w:tr>
    </w:tbl>
    <w:p w:rsidR="00C55E12" w:rsidRPr="00135060" w:rsidRDefault="00C55E12" w:rsidP="00C55E12">
      <w:pPr>
        <w:rPr>
          <w:b/>
          <w:bCs/>
          <w:sz w:val="24"/>
          <w:szCs w:val="24"/>
        </w:rPr>
      </w:pPr>
    </w:p>
    <w:p w:rsidR="00A908FA" w:rsidRPr="00135060" w:rsidRDefault="00A908FA" w:rsidP="00C55E12">
      <w:pPr>
        <w:rPr>
          <w:b/>
          <w:bCs/>
          <w:sz w:val="24"/>
          <w:szCs w:val="24"/>
        </w:rPr>
      </w:pPr>
    </w:p>
    <w:p w:rsidR="00C55E12" w:rsidRPr="00F849AA" w:rsidRDefault="00C55E12" w:rsidP="005F33CA">
      <w:pPr>
        <w:pStyle w:val="Odstavecseseznamem"/>
        <w:numPr>
          <w:ilvl w:val="0"/>
          <w:numId w:val="7"/>
        </w:numPr>
        <w:rPr>
          <w:b/>
          <w:bCs/>
          <w:sz w:val="28"/>
          <w:szCs w:val="28"/>
        </w:rPr>
      </w:pPr>
      <w:r w:rsidRPr="00F849AA">
        <w:rPr>
          <w:b/>
          <w:bCs/>
          <w:sz w:val="28"/>
          <w:szCs w:val="28"/>
        </w:rPr>
        <w:t xml:space="preserve">Evropská unie a </w:t>
      </w:r>
      <w:r w:rsidR="00DD45F5">
        <w:rPr>
          <w:b/>
          <w:bCs/>
          <w:sz w:val="28"/>
          <w:szCs w:val="28"/>
        </w:rPr>
        <w:t>e</w:t>
      </w:r>
      <w:r w:rsidRPr="00F849AA">
        <w:rPr>
          <w:b/>
          <w:bCs/>
          <w:sz w:val="28"/>
          <w:szCs w:val="28"/>
        </w:rPr>
        <w:t>uro</w:t>
      </w:r>
    </w:p>
    <w:tbl>
      <w:tblPr>
        <w:tblStyle w:val="Mkatabulky"/>
        <w:tblW w:w="0" w:type="auto"/>
        <w:tblLook w:val="04A0" w:firstRow="1" w:lastRow="0" w:firstColumn="1" w:lastColumn="0" w:noHBand="0" w:noVBand="1"/>
      </w:tblPr>
      <w:tblGrid>
        <w:gridCol w:w="3847"/>
        <w:gridCol w:w="3847"/>
        <w:gridCol w:w="3847"/>
        <w:gridCol w:w="3847"/>
      </w:tblGrid>
      <w:tr w:rsidR="0029355C" w:rsidTr="0029355C">
        <w:tc>
          <w:tcPr>
            <w:tcW w:w="3847" w:type="dxa"/>
          </w:tcPr>
          <w:p w:rsidR="0029355C" w:rsidRPr="00F849AA" w:rsidRDefault="0029355C" w:rsidP="00494BCE">
            <w:pPr>
              <w:jc w:val="center"/>
              <w:rPr>
                <w:b/>
                <w:bCs/>
                <w:sz w:val="28"/>
                <w:szCs w:val="28"/>
              </w:rPr>
            </w:pPr>
            <w:r w:rsidRPr="00F849AA">
              <w:rPr>
                <w:b/>
                <w:bCs/>
                <w:sz w:val="28"/>
                <w:szCs w:val="28"/>
              </w:rPr>
              <w:t>Státy Evropské unie,</w:t>
            </w:r>
            <w:r w:rsidR="00494BCE">
              <w:rPr>
                <w:b/>
                <w:bCs/>
                <w:sz w:val="28"/>
                <w:szCs w:val="28"/>
              </w:rPr>
              <w:t xml:space="preserve"> k</w:t>
            </w:r>
            <w:r w:rsidRPr="00F849AA">
              <w:rPr>
                <w:b/>
                <w:bCs/>
                <w:sz w:val="28"/>
                <w:szCs w:val="28"/>
              </w:rPr>
              <w:t xml:space="preserve">teré používají měnu </w:t>
            </w:r>
            <w:r w:rsidR="00DD45F5">
              <w:rPr>
                <w:b/>
                <w:bCs/>
                <w:sz w:val="28"/>
                <w:szCs w:val="28"/>
              </w:rPr>
              <w:t>e</w:t>
            </w:r>
            <w:r w:rsidRPr="00F849AA">
              <w:rPr>
                <w:b/>
                <w:bCs/>
                <w:sz w:val="28"/>
                <w:szCs w:val="28"/>
              </w:rPr>
              <w:t>uro</w:t>
            </w:r>
          </w:p>
        </w:tc>
        <w:tc>
          <w:tcPr>
            <w:tcW w:w="3847" w:type="dxa"/>
          </w:tcPr>
          <w:p w:rsidR="0029355C" w:rsidRPr="00F849AA" w:rsidRDefault="0029355C" w:rsidP="00494BCE">
            <w:pPr>
              <w:jc w:val="center"/>
              <w:rPr>
                <w:b/>
                <w:bCs/>
                <w:sz w:val="28"/>
                <w:szCs w:val="28"/>
              </w:rPr>
            </w:pPr>
            <w:r w:rsidRPr="00F849AA">
              <w:rPr>
                <w:b/>
                <w:bCs/>
                <w:sz w:val="28"/>
                <w:szCs w:val="28"/>
              </w:rPr>
              <w:t>Státy Evropské unie,</w:t>
            </w:r>
            <w:r w:rsidR="00494BCE">
              <w:rPr>
                <w:b/>
                <w:bCs/>
                <w:sz w:val="28"/>
                <w:szCs w:val="28"/>
              </w:rPr>
              <w:t xml:space="preserve"> </w:t>
            </w:r>
            <w:r w:rsidRPr="00F849AA">
              <w:rPr>
                <w:b/>
                <w:bCs/>
                <w:sz w:val="28"/>
                <w:szCs w:val="28"/>
              </w:rPr>
              <w:t xml:space="preserve">které nepoužívají měnu </w:t>
            </w:r>
            <w:r w:rsidR="00DD45F5">
              <w:rPr>
                <w:b/>
                <w:bCs/>
                <w:sz w:val="28"/>
                <w:szCs w:val="28"/>
              </w:rPr>
              <w:t>e</w:t>
            </w:r>
            <w:r w:rsidRPr="00F849AA">
              <w:rPr>
                <w:b/>
                <w:bCs/>
                <w:sz w:val="28"/>
                <w:szCs w:val="28"/>
              </w:rPr>
              <w:t>uro, ale v budoucnu ji přijmou</w:t>
            </w:r>
          </w:p>
          <w:p w:rsidR="0029355C" w:rsidRPr="00F849AA" w:rsidRDefault="0029355C" w:rsidP="0029355C">
            <w:pPr>
              <w:jc w:val="center"/>
              <w:rPr>
                <w:b/>
                <w:bCs/>
                <w:sz w:val="28"/>
                <w:szCs w:val="28"/>
              </w:rPr>
            </w:pPr>
          </w:p>
        </w:tc>
        <w:tc>
          <w:tcPr>
            <w:tcW w:w="3847" w:type="dxa"/>
          </w:tcPr>
          <w:p w:rsidR="0029355C" w:rsidRPr="00F849AA" w:rsidRDefault="0029355C" w:rsidP="006A58E7">
            <w:pPr>
              <w:jc w:val="center"/>
              <w:rPr>
                <w:b/>
                <w:bCs/>
                <w:sz w:val="28"/>
                <w:szCs w:val="28"/>
              </w:rPr>
            </w:pPr>
            <w:r w:rsidRPr="00F849AA">
              <w:rPr>
                <w:b/>
                <w:bCs/>
                <w:sz w:val="28"/>
                <w:szCs w:val="28"/>
              </w:rPr>
              <w:t>Státy Evropské unie,</w:t>
            </w:r>
            <w:r w:rsidR="006A58E7">
              <w:rPr>
                <w:b/>
                <w:bCs/>
                <w:sz w:val="28"/>
                <w:szCs w:val="28"/>
              </w:rPr>
              <w:t xml:space="preserve"> </w:t>
            </w:r>
            <w:r w:rsidRPr="00F849AA">
              <w:rPr>
                <w:b/>
                <w:bCs/>
                <w:sz w:val="28"/>
                <w:szCs w:val="28"/>
              </w:rPr>
              <w:t xml:space="preserve">které nepoužívají měnu </w:t>
            </w:r>
            <w:r w:rsidR="00DD45F5">
              <w:rPr>
                <w:b/>
                <w:bCs/>
                <w:sz w:val="28"/>
                <w:szCs w:val="28"/>
              </w:rPr>
              <w:t>e</w:t>
            </w:r>
            <w:r w:rsidRPr="00F849AA">
              <w:rPr>
                <w:b/>
                <w:bCs/>
                <w:sz w:val="28"/>
                <w:szCs w:val="28"/>
              </w:rPr>
              <w:t>uro</w:t>
            </w:r>
            <w:r w:rsidR="006A58E7">
              <w:rPr>
                <w:b/>
                <w:bCs/>
                <w:sz w:val="28"/>
                <w:szCs w:val="28"/>
              </w:rPr>
              <w:t>, a</w:t>
            </w:r>
            <w:r w:rsidRPr="00F849AA">
              <w:rPr>
                <w:b/>
                <w:bCs/>
                <w:sz w:val="28"/>
                <w:szCs w:val="28"/>
              </w:rPr>
              <w:t xml:space="preserve"> v budoucnu </w:t>
            </w:r>
            <w:r w:rsidR="006A58E7">
              <w:rPr>
                <w:b/>
                <w:bCs/>
                <w:sz w:val="28"/>
                <w:szCs w:val="28"/>
              </w:rPr>
              <w:t>ji</w:t>
            </w:r>
            <w:r w:rsidRPr="00F849AA">
              <w:rPr>
                <w:b/>
                <w:bCs/>
                <w:sz w:val="28"/>
                <w:szCs w:val="28"/>
              </w:rPr>
              <w:t xml:space="preserve"> ani nepřijmou</w:t>
            </w:r>
          </w:p>
        </w:tc>
        <w:tc>
          <w:tcPr>
            <w:tcW w:w="3847" w:type="dxa"/>
          </w:tcPr>
          <w:p w:rsidR="0029355C" w:rsidRPr="00F849AA" w:rsidRDefault="0029355C" w:rsidP="006A58E7">
            <w:pPr>
              <w:jc w:val="center"/>
              <w:rPr>
                <w:b/>
                <w:bCs/>
                <w:sz w:val="28"/>
                <w:szCs w:val="28"/>
              </w:rPr>
            </w:pPr>
            <w:r w:rsidRPr="00F849AA">
              <w:rPr>
                <w:b/>
                <w:bCs/>
                <w:sz w:val="28"/>
                <w:szCs w:val="28"/>
              </w:rPr>
              <w:t>Státy mimo Evropskou unii,</w:t>
            </w:r>
            <w:r w:rsidR="006A58E7">
              <w:rPr>
                <w:b/>
                <w:bCs/>
                <w:sz w:val="28"/>
                <w:szCs w:val="28"/>
              </w:rPr>
              <w:t xml:space="preserve"> k</w:t>
            </w:r>
            <w:r w:rsidRPr="00F849AA">
              <w:rPr>
                <w:b/>
                <w:bCs/>
                <w:sz w:val="28"/>
                <w:szCs w:val="28"/>
              </w:rPr>
              <w:t xml:space="preserve">teré však používají měnu </w:t>
            </w:r>
            <w:r w:rsidR="00DD45F5">
              <w:rPr>
                <w:b/>
                <w:bCs/>
                <w:sz w:val="28"/>
                <w:szCs w:val="28"/>
              </w:rPr>
              <w:t>e</w:t>
            </w:r>
            <w:r w:rsidRPr="00F849AA">
              <w:rPr>
                <w:b/>
                <w:bCs/>
                <w:sz w:val="28"/>
                <w:szCs w:val="28"/>
              </w:rPr>
              <w:t>uro</w:t>
            </w:r>
          </w:p>
        </w:tc>
      </w:tr>
      <w:tr w:rsidR="0029355C" w:rsidTr="0029355C">
        <w:tc>
          <w:tcPr>
            <w:tcW w:w="3847" w:type="dxa"/>
          </w:tcPr>
          <w:p w:rsidR="0029355C" w:rsidRPr="00135060" w:rsidRDefault="0029355C" w:rsidP="0029355C">
            <w:pPr>
              <w:jc w:val="center"/>
              <w:rPr>
                <w:i/>
                <w:iCs/>
                <w:sz w:val="24"/>
                <w:szCs w:val="24"/>
              </w:rPr>
            </w:pPr>
            <w:r w:rsidRPr="00135060">
              <w:rPr>
                <w:i/>
                <w:iCs/>
                <w:sz w:val="24"/>
                <w:szCs w:val="24"/>
              </w:rPr>
              <w:t>Zde napište státy</w:t>
            </w:r>
          </w:p>
        </w:tc>
        <w:tc>
          <w:tcPr>
            <w:tcW w:w="3847" w:type="dxa"/>
          </w:tcPr>
          <w:p w:rsidR="0029355C" w:rsidRPr="00135060" w:rsidRDefault="0029355C" w:rsidP="0029355C">
            <w:pPr>
              <w:jc w:val="center"/>
              <w:rPr>
                <w:sz w:val="24"/>
                <w:szCs w:val="24"/>
              </w:rPr>
            </w:pPr>
            <w:r w:rsidRPr="00135060">
              <w:rPr>
                <w:i/>
                <w:iCs/>
                <w:sz w:val="24"/>
                <w:szCs w:val="24"/>
              </w:rPr>
              <w:t>Zde napište státy</w:t>
            </w:r>
          </w:p>
        </w:tc>
        <w:tc>
          <w:tcPr>
            <w:tcW w:w="3847" w:type="dxa"/>
          </w:tcPr>
          <w:p w:rsidR="0029355C" w:rsidRPr="00135060" w:rsidRDefault="0029355C" w:rsidP="0029355C">
            <w:pPr>
              <w:jc w:val="center"/>
              <w:rPr>
                <w:sz w:val="24"/>
                <w:szCs w:val="24"/>
              </w:rPr>
            </w:pPr>
            <w:r w:rsidRPr="00135060">
              <w:rPr>
                <w:i/>
                <w:iCs/>
                <w:sz w:val="24"/>
                <w:szCs w:val="24"/>
              </w:rPr>
              <w:t>Zde napište státy</w:t>
            </w:r>
          </w:p>
        </w:tc>
        <w:tc>
          <w:tcPr>
            <w:tcW w:w="3847" w:type="dxa"/>
          </w:tcPr>
          <w:p w:rsidR="0029355C" w:rsidRPr="00135060" w:rsidRDefault="0029355C" w:rsidP="0029355C">
            <w:pPr>
              <w:jc w:val="center"/>
              <w:rPr>
                <w:i/>
                <w:iCs/>
                <w:sz w:val="24"/>
                <w:szCs w:val="24"/>
              </w:rPr>
            </w:pPr>
            <w:r w:rsidRPr="00135060">
              <w:rPr>
                <w:i/>
                <w:iCs/>
                <w:sz w:val="24"/>
                <w:szCs w:val="24"/>
              </w:rPr>
              <w:t>Zde napište státy</w:t>
            </w:r>
          </w:p>
          <w:p w:rsidR="005F33CA" w:rsidRPr="00135060" w:rsidRDefault="005F33CA" w:rsidP="0029355C">
            <w:pPr>
              <w:jc w:val="center"/>
              <w:rPr>
                <w:sz w:val="24"/>
                <w:szCs w:val="24"/>
              </w:rPr>
            </w:pPr>
          </w:p>
        </w:tc>
      </w:tr>
    </w:tbl>
    <w:p w:rsidR="00A908FA" w:rsidRDefault="00A908FA" w:rsidP="004B118E">
      <w:pPr>
        <w:rPr>
          <w:b/>
          <w:bCs/>
          <w:sz w:val="28"/>
          <w:szCs w:val="28"/>
        </w:rPr>
      </w:pPr>
    </w:p>
    <w:p w:rsidR="00135060" w:rsidRPr="00135060" w:rsidRDefault="00135060" w:rsidP="00135060">
      <w:pPr>
        <w:rPr>
          <w:b/>
          <w:bCs/>
          <w:sz w:val="28"/>
          <w:szCs w:val="28"/>
        </w:rPr>
      </w:pPr>
    </w:p>
    <w:p w:rsidR="004B118E" w:rsidRPr="005F33CA" w:rsidRDefault="00C55E12" w:rsidP="005F33CA">
      <w:pPr>
        <w:pStyle w:val="Odstavecseseznamem"/>
        <w:numPr>
          <w:ilvl w:val="0"/>
          <w:numId w:val="2"/>
        </w:numPr>
        <w:rPr>
          <w:b/>
          <w:bCs/>
          <w:sz w:val="28"/>
          <w:szCs w:val="28"/>
        </w:rPr>
      </w:pPr>
      <w:r w:rsidRPr="005F33CA">
        <w:rPr>
          <w:b/>
          <w:bCs/>
          <w:sz w:val="28"/>
          <w:szCs w:val="28"/>
        </w:rPr>
        <w:t>Jaká je situace České republi</w:t>
      </w:r>
      <w:r w:rsidR="005F33CA" w:rsidRPr="005F33CA">
        <w:rPr>
          <w:b/>
          <w:bCs/>
          <w:sz w:val="28"/>
          <w:szCs w:val="28"/>
        </w:rPr>
        <w:t>ky?</w:t>
      </w:r>
    </w:p>
    <w:p w:rsidR="00A50B84" w:rsidRDefault="00774AB2" w:rsidP="00A50B84">
      <w:pPr>
        <w:rPr>
          <w:sz w:val="28"/>
          <w:szCs w:val="28"/>
        </w:rPr>
      </w:pPr>
      <w:r>
        <w:rPr>
          <w:sz w:val="28"/>
          <w:szCs w:val="28"/>
        </w:rPr>
        <w:t>Jsme součástí Evropské unie či Eurozóny, případně kdy jsme do těchto institucí vstoupili či vystoupili?</w:t>
      </w:r>
    </w:p>
    <w:p w:rsidR="00AD3FC9" w:rsidRDefault="00AD3FC9" w:rsidP="00A50B84">
      <w:pPr>
        <w:rPr>
          <w:sz w:val="28"/>
          <w:szCs w:val="28"/>
        </w:rPr>
      </w:pPr>
    </w:p>
    <w:p w:rsidR="000C7AC2" w:rsidRDefault="000C7AC2" w:rsidP="00A50B84">
      <w:pPr>
        <w:rPr>
          <w:sz w:val="28"/>
          <w:szCs w:val="28"/>
        </w:rPr>
      </w:pPr>
    </w:p>
    <w:p w:rsidR="000C7AC2" w:rsidRDefault="000C7AC2" w:rsidP="00A50B84">
      <w:pPr>
        <w:rPr>
          <w:sz w:val="28"/>
          <w:szCs w:val="28"/>
        </w:rPr>
      </w:pPr>
    </w:p>
    <w:p w:rsidR="00DD31A5" w:rsidRDefault="00DD31A5" w:rsidP="00DD31A5">
      <w:pPr>
        <w:pStyle w:val="Odstavecseseznamem"/>
        <w:numPr>
          <w:ilvl w:val="0"/>
          <w:numId w:val="2"/>
        </w:numPr>
        <w:rPr>
          <w:b/>
          <w:bCs/>
          <w:sz w:val="28"/>
          <w:szCs w:val="28"/>
        </w:rPr>
      </w:pPr>
      <w:r>
        <w:rPr>
          <w:b/>
          <w:bCs/>
          <w:sz w:val="28"/>
          <w:szCs w:val="28"/>
        </w:rPr>
        <w:t>Vysvětl</w:t>
      </w:r>
      <w:r w:rsidR="00AD3FC9">
        <w:rPr>
          <w:b/>
          <w:bCs/>
          <w:sz w:val="28"/>
          <w:szCs w:val="28"/>
        </w:rPr>
        <w:t>ete</w:t>
      </w:r>
      <w:r>
        <w:rPr>
          <w:b/>
          <w:bCs/>
          <w:sz w:val="28"/>
          <w:szCs w:val="28"/>
        </w:rPr>
        <w:t xml:space="preserve"> rozdíl mezi těmito institucemi Evropské unie</w:t>
      </w:r>
    </w:p>
    <w:tbl>
      <w:tblPr>
        <w:tblStyle w:val="Mkatabulky"/>
        <w:tblW w:w="0" w:type="auto"/>
        <w:tblLook w:val="04A0" w:firstRow="1" w:lastRow="0" w:firstColumn="1" w:lastColumn="0" w:noHBand="0" w:noVBand="1"/>
      </w:tblPr>
      <w:tblGrid>
        <w:gridCol w:w="3823"/>
        <w:gridCol w:w="11565"/>
      </w:tblGrid>
      <w:tr w:rsidR="00DD31A5" w:rsidTr="00DD31A5">
        <w:tc>
          <w:tcPr>
            <w:tcW w:w="3823" w:type="dxa"/>
          </w:tcPr>
          <w:p w:rsidR="00DD31A5" w:rsidRDefault="00DD31A5" w:rsidP="00DD31A5">
            <w:pPr>
              <w:rPr>
                <w:b/>
                <w:bCs/>
                <w:sz w:val="28"/>
                <w:szCs w:val="28"/>
              </w:rPr>
            </w:pPr>
            <w:r>
              <w:rPr>
                <w:b/>
                <w:bCs/>
                <w:sz w:val="28"/>
                <w:szCs w:val="28"/>
              </w:rPr>
              <w:t>Evropský parlament</w:t>
            </w:r>
          </w:p>
          <w:p w:rsidR="00DD31A5" w:rsidRDefault="00DD31A5" w:rsidP="00DD31A5">
            <w:pPr>
              <w:rPr>
                <w:b/>
                <w:bCs/>
                <w:sz w:val="28"/>
                <w:szCs w:val="28"/>
              </w:rPr>
            </w:pPr>
          </w:p>
        </w:tc>
        <w:tc>
          <w:tcPr>
            <w:tcW w:w="11565" w:type="dxa"/>
          </w:tcPr>
          <w:p w:rsidR="00DD31A5" w:rsidRDefault="00DD31A5" w:rsidP="00DD31A5">
            <w:pPr>
              <w:rPr>
                <w:b/>
                <w:bCs/>
                <w:sz w:val="28"/>
                <w:szCs w:val="28"/>
              </w:rPr>
            </w:pPr>
          </w:p>
        </w:tc>
      </w:tr>
      <w:tr w:rsidR="00DD31A5" w:rsidTr="00DD31A5">
        <w:tc>
          <w:tcPr>
            <w:tcW w:w="3823" w:type="dxa"/>
          </w:tcPr>
          <w:p w:rsidR="00DD31A5" w:rsidRDefault="00DD31A5" w:rsidP="00DD31A5">
            <w:pPr>
              <w:rPr>
                <w:b/>
                <w:bCs/>
                <w:sz w:val="28"/>
                <w:szCs w:val="28"/>
              </w:rPr>
            </w:pPr>
            <w:r>
              <w:rPr>
                <w:b/>
                <w:bCs/>
                <w:sz w:val="28"/>
                <w:szCs w:val="28"/>
              </w:rPr>
              <w:t>Rada Evropské unie</w:t>
            </w:r>
          </w:p>
          <w:p w:rsidR="00DD31A5" w:rsidRDefault="00DD31A5" w:rsidP="00DD31A5">
            <w:pPr>
              <w:rPr>
                <w:b/>
                <w:bCs/>
                <w:sz w:val="28"/>
                <w:szCs w:val="28"/>
              </w:rPr>
            </w:pPr>
          </w:p>
        </w:tc>
        <w:tc>
          <w:tcPr>
            <w:tcW w:w="11565" w:type="dxa"/>
          </w:tcPr>
          <w:p w:rsidR="00DD31A5" w:rsidRDefault="00DD31A5" w:rsidP="00DD31A5">
            <w:pPr>
              <w:rPr>
                <w:b/>
                <w:bCs/>
                <w:sz w:val="28"/>
                <w:szCs w:val="28"/>
              </w:rPr>
            </w:pPr>
          </w:p>
        </w:tc>
      </w:tr>
      <w:tr w:rsidR="00DD31A5" w:rsidTr="00DD31A5">
        <w:tc>
          <w:tcPr>
            <w:tcW w:w="3823" w:type="dxa"/>
          </w:tcPr>
          <w:p w:rsidR="00DD31A5" w:rsidRDefault="00DD31A5" w:rsidP="00DD31A5">
            <w:pPr>
              <w:rPr>
                <w:b/>
                <w:bCs/>
                <w:sz w:val="28"/>
                <w:szCs w:val="28"/>
              </w:rPr>
            </w:pPr>
            <w:r>
              <w:rPr>
                <w:b/>
                <w:bCs/>
                <w:sz w:val="28"/>
                <w:szCs w:val="28"/>
              </w:rPr>
              <w:t>Evropská rada</w:t>
            </w:r>
          </w:p>
          <w:p w:rsidR="00DD31A5" w:rsidRDefault="00DD31A5" w:rsidP="00DD31A5">
            <w:pPr>
              <w:rPr>
                <w:b/>
                <w:bCs/>
                <w:sz w:val="28"/>
                <w:szCs w:val="28"/>
              </w:rPr>
            </w:pPr>
          </w:p>
        </w:tc>
        <w:tc>
          <w:tcPr>
            <w:tcW w:w="11565" w:type="dxa"/>
          </w:tcPr>
          <w:p w:rsidR="00DD31A5" w:rsidRDefault="00DD31A5" w:rsidP="00DD31A5">
            <w:pPr>
              <w:rPr>
                <w:b/>
                <w:bCs/>
                <w:sz w:val="28"/>
                <w:szCs w:val="28"/>
              </w:rPr>
            </w:pPr>
          </w:p>
        </w:tc>
      </w:tr>
      <w:tr w:rsidR="00DD31A5" w:rsidTr="00DD31A5">
        <w:tc>
          <w:tcPr>
            <w:tcW w:w="3823" w:type="dxa"/>
          </w:tcPr>
          <w:p w:rsidR="00DD31A5" w:rsidRDefault="00DD31A5" w:rsidP="00DD31A5">
            <w:pPr>
              <w:rPr>
                <w:b/>
                <w:bCs/>
                <w:sz w:val="28"/>
                <w:szCs w:val="28"/>
              </w:rPr>
            </w:pPr>
            <w:r>
              <w:rPr>
                <w:b/>
                <w:bCs/>
                <w:sz w:val="28"/>
                <w:szCs w:val="28"/>
              </w:rPr>
              <w:t>Evropská komise</w:t>
            </w:r>
          </w:p>
          <w:p w:rsidR="00DD31A5" w:rsidRDefault="00DD31A5" w:rsidP="00DD31A5">
            <w:pPr>
              <w:rPr>
                <w:b/>
                <w:bCs/>
                <w:sz w:val="28"/>
                <w:szCs w:val="28"/>
              </w:rPr>
            </w:pPr>
          </w:p>
        </w:tc>
        <w:tc>
          <w:tcPr>
            <w:tcW w:w="11565" w:type="dxa"/>
          </w:tcPr>
          <w:p w:rsidR="00DD31A5" w:rsidRDefault="00DD31A5" w:rsidP="00DD31A5">
            <w:pPr>
              <w:rPr>
                <w:b/>
                <w:bCs/>
                <w:sz w:val="28"/>
                <w:szCs w:val="28"/>
              </w:rPr>
            </w:pPr>
          </w:p>
        </w:tc>
      </w:tr>
    </w:tbl>
    <w:p w:rsidR="00DD31A5" w:rsidRDefault="00DD31A5" w:rsidP="00DD31A5">
      <w:pPr>
        <w:rPr>
          <w:b/>
          <w:bCs/>
          <w:sz w:val="28"/>
          <w:szCs w:val="28"/>
        </w:rPr>
      </w:pPr>
    </w:p>
    <w:p w:rsidR="00774AB2" w:rsidRDefault="00774AB2" w:rsidP="00DD31A5">
      <w:pPr>
        <w:rPr>
          <w:b/>
          <w:bCs/>
          <w:sz w:val="28"/>
          <w:szCs w:val="28"/>
        </w:rPr>
      </w:pPr>
    </w:p>
    <w:p w:rsidR="00DD31A5" w:rsidRDefault="00DD31A5" w:rsidP="00DD31A5">
      <w:pPr>
        <w:pStyle w:val="Odstavecseseznamem"/>
        <w:numPr>
          <w:ilvl w:val="0"/>
          <w:numId w:val="2"/>
        </w:numPr>
        <w:rPr>
          <w:b/>
          <w:bCs/>
          <w:sz w:val="28"/>
          <w:szCs w:val="28"/>
        </w:rPr>
      </w:pPr>
      <w:r>
        <w:rPr>
          <w:b/>
          <w:bCs/>
          <w:sz w:val="28"/>
          <w:szCs w:val="28"/>
        </w:rPr>
        <w:t>Vysvětl</w:t>
      </w:r>
      <w:r w:rsidR="00AD3FC9">
        <w:rPr>
          <w:b/>
          <w:bCs/>
          <w:sz w:val="28"/>
          <w:szCs w:val="28"/>
        </w:rPr>
        <w:t>ete</w:t>
      </w:r>
      <w:r>
        <w:rPr>
          <w:b/>
          <w:bCs/>
          <w:sz w:val="28"/>
          <w:szCs w:val="28"/>
        </w:rPr>
        <w:t xml:space="preserve"> následující pojmy:</w:t>
      </w:r>
    </w:p>
    <w:tbl>
      <w:tblPr>
        <w:tblStyle w:val="Mkatabulky"/>
        <w:tblW w:w="0" w:type="auto"/>
        <w:tblLook w:val="04A0" w:firstRow="1" w:lastRow="0" w:firstColumn="1" w:lastColumn="0" w:noHBand="0" w:noVBand="1"/>
      </w:tblPr>
      <w:tblGrid>
        <w:gridCol w:w="3823"/>
        <w:gridCol w:w="11565"/>
      </w:tblGrid>
      <w:tr w:rsidR="00DD31A5" w:rsidTr="00774AB2">
        <w:tc>
          <w:tcPr>
            <w:tcW w:w="3823" w:type="dxa"/>
          </w:tcPr>
          <w:p w:rsidR="00DD31A5" w:rsidRPr="006A58E7" w:rsidRDefault="00DD31A5" w:rsidP="00DD31A5">
            <w:pPr>
              <w:rPr>
                <w:b/>
                <w:bCs/>
                <w:sz w:val="28"/>
                <w:szCs w:val="28"/>
              </w:rPr>
            </w:pPr>
            <w:r w:rsidRPr="006A58E7">
              <w:rPr>
                <w:b/>
                <w:bCs/>
                <w:sz w:val="28"/>
                <w:szCs w:val="28"/>
              </w:rPr>
              <w:t>Hlavní sídlo Evropské unie</w:t>
            </w:r>
          </w:p>
          <w:p w:rsidR="00DD31A5" w:rsidRPr="006A58E7" w:rsidRDefault="00DD31A5" w:rsidP="00DD31A5">
            <w:pPr>
              <w:rPr>
                <w:b/>
                <w:bCs/>
                <w:sz w:val="28"/>
                <w:szCs w:val="28"/>
              </w:rPr>
            </w:pPr>
          </w:p>
        </w:tc>
        <w:tc>
          <w:tcPr>
            <w:tcW w:w="11565" w:type="dxa"/>
          </w:tcPr>
          <w:p w:rsidR="00DD31A5" w:rsidRDefault="00DD31A5" w:rsidP="00DD31A5">
            <w:pPr>
              <w:rPr>
                <w:b/>
                <w:bCs/>
                <w:sz w:val="28"/>
                <w:szCs w:val="28"/>
              </w:rPr>
            </w:pPr>
          </w:p>
        </w:tc>
      </w:tr>
      <w:tr w:rsidR="00DD31A5" w:rsidTr="00774AB2">
        <w:tc>
          <w:tcPr>
            <w:tcW w:w="3823" w:type="dxa"/>
          </w:tcPr>
          <w:p w:rsidR="00DD31A5" w:rsidRPr="006A58E7" w:rsidRDefault="0060763F" w:rsidP="00DD31A5">
            <w:pPr>
              <w:rPr>
                <w:b/>
                <w:bCs/>
                <w:sz w:val="28"/>
                <w:szCs w:val="28"/>
              </w:rPr>
            </w:pPr>
            <w:r w:rsidRPr="006A58E7">
              <w:rPr>
                <w:b/>
                <w:bCs/>
                <w:sz w:val="28"/>
                <w:szCs w:val="28"/>
              </w:rPr>
              <w:t>Tři pilíře Evropské unie</w:t>
            </w:r>
          </w:p>
          <w:p w:rsidR="00DD31A5" w:rsidRPr="006A58E7" w:rsidRDefault="00DD31A5" w:rsidP="00DD31A5">
            <w:pPr>
              <w:rPr>
                <w:b/>
                <w:bCs/>
                <w:sz w:val="28"/>
                <w:szCs w:val="28"/>
              </w:rPr>
            </w:pPr>
          </w:p>
        </w:tc>
        <w:tc>
          <w:tcPr>
            <w:tcW w:w="11565" w:type="dxa"/>
          </w:tcPr>
          <w:p w:rsidR="00DD31A5" w:rsidRDefault="00DD31A5" w:rsidP="00DD31A5">
            <w:pPr>
              <w:rPr>
                <w:b/>
                <w:bCs/>
                <w:sz w:val="28"/>
                <w:szCs w:val="28"/>
              </w:rPr>
            </w:pPr>
          </w:p>
        </w:tc>
      </w:tr>
      <w:tr w:rsidR="00DD31A5" w:rsidTr="00774AB2">
        <w:tc>
          <w:tcPr>
            <w:tcW w:w="3823" w:type="dxa"/>
          </w:tcPr>
          <w:p w:rsidR="00DD31A5" w:rsidRPr="006A58E7" w:rsidRDefault="00774AB2" w:rsidP="00DD31A5">
            <w:pPr>
              <w:rPr>
                <w:b/>
                <w:bCs/>
                <w:sz w:val="28"/>
                <w:szCs w:val="28"/>
              </w:rPr>
            </w:pPr>
            <w:r w:rsidRPr="006A58E7">
              <w:rPr>
                <w:b/>
                <w:bCs/>
                <w:sz w:val="28"/>
                <w:szCs w:val="28"/>
              </w:rPr>
              <w:t>Evropský jednotný trh</w:t>
            </w:r>
          </w:p>
          <w:p w:rsidR="0060763F" w:rsidRPr="006A58E7" w:rsidRDefault="0060763F" w:rsidP="00DD31A5">
            <w:pPr>
              <w:rPr>
                <w:b/>
                <w:bCs/>
                <w:sz w:val="28"/>
                <w:szCs w:val="28"/>
              </w:rPr>
            </w:pPr>
          </w:p>
        </w:tc>
        <w:tc>
          <w:tcPr>
            <w:tcW w:w="11565" w:type="dxa"/>
          </w:tcPr>
          <w:p w:rsidR="00DD31A5" w:rsidRDefault="00DD31A5" w:rsidP="00DD31A5">
            <w:pPr>
              <w:rPr>
                <w:b/>
                <w:bCs/>
                <w:sz w:val="28"/>
                <w:szCs w:val="28"/>
              </w:rPr>
            </w:pPr>
          </w:p>
        </w:tc>
      </w:tr>
      <w:tr w:rsidR="00DD31A5" w:rsidTr="00774AB2">
        <w:tc>
          <w:tcPr>
            <w:tcW w:w="3823" w:type="dxa"/>
          </w:tcPr>
          <w:p w:rsidR="0060763F" w:rsidRPr="006A58E7" w:rsidRDefault="0060763F" w:rsidP="0060763F">
            <w:pPr>
              <w:rPr>
                <w:b/>
                <w:bCs/>
                <w:sz w:val="28"/>
                <w:szCs w:val="28"/>
              </w:rPr>
            </w:pPr>
            <w:r w:rsidRPr="006A58E7">
              <w:rPr>
                <w:b/>
                <w:bCs/>
                <w:sz w:val="28"/>
                <w:szCs w:val="28"/>
              </w:rPr>
              <w:t>Schengenský prostor</w:t>
            </w:r>
          </w:p>
          <w:p w:rsidR="00DD31A5" w:rsidRPr="006A58E7" w:rsidRDefault="00DD31A5" w:rsidP="00DD31A5">
            <w:pPr>
              <w:rPr>
                <w:b/>
                <w:bCs/>
                <w:sz w:val="28"/>
                <w:szCs w:val="28"/>
              </w:rPr>
            </w:pPr>
          </w:p>
        </w:tc>
        <w:tc>
          <w:tcPr>
            <w:tcW w:w="11565" w:type="dxa"/>
          </w:tcPr>
          <w:p w:rsidR="00DD31A5" w:rsidRDefault="00DD31A5" w:rsidP="00DD31A5">
            <w:pPr>
              <w:rPr>
                <w:b/>
                <w:bCs/>
                <w:sz w:val="28"/>
                <w:szCs w:val="28"/>
              </w:rPr>
            </w:pPr>
          </w:p>
        </w:tc>
      </w:tr>
    </w:tbl>
    <w:p w:rsidR="00DD31A5" w:rsidRPr="00DD31A5" w:rsidRDefault="00DD31A5" w:rsidP="00DD31A5">
      <w:pPr>
        <w:rPr>
          <w:b/>
          <w:bCs/>
          <w:sz w:val="28"/>
          <w:szCs w:val="28"/>
        </w:rPr>
      </w:pPr>
    </w:p>
    <w:p w:rsidR="00DD31A5" w:rsidRPr="00FC6246" w:rsidRDefault="00DD31A5" w:rsidP="00DD31A5">
      <w:pPr>
        <w:rPr>
          <w:sz w:val="28"/>
          <w:szCs w:val="28"/>
        </w:rPr>
      </w:pPr>
    </w:p>
    <w:p w:rsidR="00DD31A5" w:rsidRPr="00DD31A5" w:rsidRDefault="00DD31A5" w:rsidP="00DD31A5">
      <w:pPr>
        <w:rPr>
          <w:b/>
          <w:bCs/>
          <w:sz w:val="28"/>
          <w:szCs w:val="28"/>
        </w:rPr>
      </w:pPr>
    </w:p>
    <w:p w:rsidR="00DD31A5" w:rsidRDefault="00DD31A5" w:rsidP="00DD31A5">
      <w:pPr>
        <w:rPr>
          <w:b/>
          <w:bCs/>
          <w:sz w:val="28"/>
          <w:szCs w:val="28"/>
        </w:rPr>
      </w:pPr>
    </w:p>
    <w:p w:rsidR="00DD31A5" w:rsidRPr="00DD31A5" w:rsidRDefault="00DD31A5" w:rsidP="00DD31A5">
      <w:pPr>
        <w:rPr>
          <w:b/>
          <w:bCs/>
          <w:sz w:val="28"/>
          <w:szCs w:val="28"/>
        </w:rPr>
      </w:pPr>
    </w:p>
    <w:p w:rsidR="005F33CA" w:rsidRPr="00F849AA" w:rsidRDefault="00A908FA" w:rsidP="00A908FA">
      <w:pPr>
        <w:pStyle w:val="Odstavecseseznamem"/>
        <w:numPr>
          <w:ilvl w:val="0"/>
          <w:numId w:val="2"/>
        </w:numPr>
        <w:rPr>
          <w:b/>
          <w:bCs/>
          <w:sz w:val="28"/>
          <w:szCs w:val="28"/>
        </w:rPr>
      </w:pPr>
      <w:r w:rsidRPr="00F849AA">
        <w:rPr>
          <w:b/>
          <w:bCs/>
          <w:sz w:val="28"/>
          <w:szCs w:val="28"/>
        </w:rPr>
        <w:t>Zkus</w:t>
      </w:r>
      <w:r w:rsidR="00AD3FC9">
        <w:rPr>
          <w:b/>
          <w:bCs/>
          <w:sz w:val="28"/>
          <w:szCs w:val="28"/>
        </w:rPr>
        <w:t>te</w:t>
      </w:r>
      <w:r w:rsidRPr="00F849AA">
        <w:rPr>
          <w:b/>
          <w:bCs/>
          <w:sz w:val="28"/>
          <w:szCs w:val="28"/>
        </w:rPr>
        <w:t xml:space="preserve"> zformulovat </w:t>
      </w:r>
      <w:r w:rsidR="00EF5DE0">
        <w:rPr>
          <w:b/>
          <w:bCs/>
          <w:sz w:val="28"/>
          <w:szCs w:val="28"/>
        </w:rPr>
        <w:t>objektivní i subjektivní</w:t>
      </w:r>
      <w:r w:rsidRPr="00F849AA">
        <w:rPr>
          <w:b/>
          <w:bCs/>
          <w:sz w:val="28"/>
          <w:szCs w:val="28"/>
        </w:rPr>
        <w:t xml:space="preserve"> </w:t>
      </w:r>
      <w:r w:rsidRPr="00EF5DE0">
        <w:rPr>
          <w:b/>
          <w:bCs/>
          <w:color w:val="4472C4" w:themeColor="accent1"/>
          <w:sz w:val="28"/>
          <w:szCs w:val="28"/>
        </w:rPr>
        <w:t>výhody</w:t>
      </w:r>
      <w:r w:rsidRPr="00F849AA">
        <w:rPr>
          <w:b/>
          <w:bCs/>
          <w:sz w:val="28"/>
          <w:szCs w:val="28"/>
        </w:rPr>
        <w:t xml:space="preserve"> a </w:t>
      </w:r>
      <w:r w:rsidRPr="00EF5DE0">
        <w:rPr>
          <w:b/>
          <w:bCs/>
          <w:color w:val="FF0000"/>
          <w:sz w:val="28"/>
          <w:szCs w:val="28"/>
        </w:rPr>
        <w:t>nevýhody</w:t>
      </w:r>
      <w:r w:rsidRPr="00F849AA">
        <w:rPr>
          <w:b/>
          <w:bCs/>
          <w:sz w:val="28"/>
          <w:szCs w:val="28"/>
        </w:rPr>
        <w:t xml:space="preserve">, které plynou nebo mohou plynout z členství v Evropské unii a ze společné měny </w:t>
      </w:r>
      <w:r w:rsidR="00DD45F5">
        <w:rPr>
          <w:b/>
          <w:bCs/>
          <w:sz w:val="28"/>
          <w:szCs w:val="28"/>
        </w:rPr>
        <w:t>e</w:t>
      </w:r>
      <w:r w:rsidRPr="00F849AA">
        <w:rPr>
          <w:b/>
          <w:bCs/>
          <w:sz w:val="28"/>
          <w:szCs w:val="28"/>
        </w:rPr>
        <w:t>uro.</w:t>
      </w:r>
    </w:p>
    <w:p w:rsidR="00A908FA" w:rsidRPr="00A908FA" w:rsidRDefault="00A908FA" w:rsidP="00A908FA">
      <w:pPr>
        <w:rPr>
          <w:sz w:val="28"/>
          <w:szCs w:val="28"/>
        </w:rPr>
      </w:pPr>
    </w:p>
    <w:p w:rsidR="00A908FA" w:rsidRPr="00EF5DE0" w:rsidRDefault="00A908FA" w:rsidP="00A908FA">
      <w:pPr>
        <w:pStyle w:val="Odstavecseseznamem"/>
        <w:numPr>
          <w:ilvl w:val="0"/>
          <w:numId w:val="10"/>
        </w:numPr>
        <w:rPr>
          <w:b/>
          <w:bCs/>
          <w:sz w:val="28"/>
          <w:szCs w:val="28"/>
        </w:rPr>
      </w:pPr>
      <w:r w:rsidRPr="00EF5DE0">
        <w:rPr>
          <w:b/>
          <w:bCs/>
          <w:sz w:val="28"/>
          <w:szCs w:val="28"/>
        </w:rPr>
        <w:t>Výhody a nevýhody členství v Evropské unii</w:t>
      </w:r>
    </w:p>
    <w:tbl>
      <w:tblPr>
        <w:tblStyle w:val="Mkatabulky"/>
        <w:tblW w:w="0" w:type="auto"/>
        <w:tblLook w:val="04A0" w:firstRow="1" w:lastRow="0" w:firstColumn="1" w:lastColumn="0" w:noHBand="0" w:noVBand="1"/>
      </w:tblPr>
      <w:tblGrid>
        <w:gridCol w:w="7694"/>
        <w:gridCol w:w="7694"/>
      </w:tblGrid>
      <w:tr w:rsidR="00A908FA" w:rsidTr="00397CD4">
        <w:tc>
          <w:tcPr>
            <w:tcW w:w="7694" w:type="dxa"/>
          </w:tcPr>
          <w:p w:rsidR="00A908FA" w:rsidRDefault="00A908FA" w:rsidP="00397CD4">
            <w:pPr>
              <w:rPr>
                <w:b/>
                <w:bCs/>
                <w:sz w:val="28"/>
                <w:szCs w:val="28"/>
              </w:rPr>
            </w:pPr>
            <w:r w:rsidRPr="00A50B84">
              <w:rPr>
                <w:b/>
                <w:bCs/>
                <w:color w:val="4472C4" w:themeColor="accent1"/>
                <w:sz w:val="28"/>
                <w:szCs w:val="28"/>
              </w:rPr>
              <w:t>Výhody</w:t>
            </w:r>
          </w:p>
        </w:tc>
        <w:tc>
          <w:tcPr>
            <w:tcW w:w="7694" w:type="dxa"/>
          </w:tcPr>
          <w:p w:rsidR="00A908FA" w:rsidRDefault="00A908FA" w:rsidP="00397CD4">
            <w:pPr>
              <w:rPr>
                <w:b/>
                <w:bCs/>
                <w:sz w:val="28"/>
                <w:szCs w:val="28"/>
              </w:rPr>
            </w:pPr>
            <w:r w:rsidRPr="00A50B84">
              <w:rPr>
                <w:b/>
                <w:bCs/>
                <w:color w:val="FF0000"/>
                <w:sz w:val="28"/>
                <w:szCs w:val="28"/>
              </w:rPr>
              <w:t>Nevýhody</w:t>
            </w:r>
          </w:p>
        </w:tc>
      </w:tr>
      <w:tr w:rsidR="00A908FA" w:rsidTr="00397CD4">
        <w:tc>
          <w:tcPr>
            <w:tcW w:w="7694" w:type="dxa"/>
          </w:tcPr>
          <w:p w:rsidR="00A908FA" w:rsidRDefault="00A908FA" w:rsidP="00397CD4">
            <w:pPr>
              <w:rPr>
                <w:b/>
                <w:bCs/>
                <w:sz w:val="28"/>
                <w:szCs w:val="28"/>
              </w:rPr>
            </w:pPr>
          </w:p>
        </w:tc>
        <w:tc>
          <w:tcPr>
            <w:tcW w:w="7694" w:type="dxa"/>
          </w:tcPr>
          <w:p w:rsidR="00A908FA" w:rsidRDefault="00A908FA" w:rsidP="00397CD4">
            <w:pPr>
              <w:rPr>
                <w:b/>
                <w:bCs/>
                <w:sz w:val="28"/>
                <w:szCs w:val="28"/>
              </w:rPr>
            </w:pPr>
          </w:p>
        </w:tc>
      </w:tr>
    </w:tbl>
    <w:p w:rsidR="005F33CA" w:rsidRPr="005F33CA" w:rsidRDefault="005F33CA" w:rsidP="005F33CA">
      <w:pPr>
        <w:ind w:left="360"/>
        <w:rPr>
          <w:sz w:val="28"/>
          <w:szCs w:val="28"/>
        </w:rPr>
      </w:pPr>
    </w:p>
    <w:p w:rsidR="00C55E12" w:rsidRPr="00EF5DE0" w:rsidRDefault="005F33CA" w:rsidP="00A908FA">
      <w:pPr>
        <w:pStyle w:val="Odstavecseseznamem"/>
        <w:numPr>
          <w:ilvl w:val="0"/>
          <w:numId w:val="10"/>
        </w:numPr>
        <w:rPr>
          <w:b/>
          <w:bCs/>
          <w:sz w:val="28"/>
          <w:szCs w:val="28"/>
        </w:rPr>
      </w:pPr>
      <w:r w:rsidRPr="00EF5DE0">
        <w:rPr>
          <w:b/>
          <w:bCs/>
          <w:sz w:val="28"/>
          <w:szCs w:val="28"/>
        </w:rPr>
        <w:t xml:space="preserve">Výhody a nevýhody </w:t>
      </w:r>
      <w:r w:rsidR="00A908FA" w:rsidRPr="00EF5DE0">
        <w:rPr>
          <w:b/>
          <w:bCs/>
          <w:sz w:val="28"/>
          <w:szCs w:val="28"/>
        </w:rPr>
        <w:t xml:space="preserve">společné měny </w:t>
      </w:r>
      <w:r w:rsidR="00873D59">
        <w:rPr>
          <w:b/>
          <w:bCs/>
          <w:sz w:val="28"/>
          <w:szCs w:val="28"/>
        </w:rPr>
        <w:t>e</w:t>
      </w:r>
      <w:r w:rsidR="00A908FA" w:rsidRPr="00EF5DE0">
        <w:rPr>
          <w:b/>
          <w:bCs/>
          <w:sz w:val="28"/>
          <w:szCs w:val="28"/>
        </w:rPr>
        <w:t>ur</w:t>
      </w:r>
      <w:r w:rsidR="001C6068">
        <w:rPr>
          <w:b/>
          <w:bCs/>
          <w:sz w:val="28"/>
          <w:szCs w:val="28"/>
        </w:rPr>
        <w:t>o</w:t>
      </w:r>
    </w:p>
    <w:tbl>
      <w:tblPr>
        <w:tblStyle w:val="Mkatabulky"/>
        <w:tblW w:w="0" w:type="auto"/>
        <w:tblLook w:val="04A0" w:firstRow="1" w:lastRow="0" w:firstColumn="1" w:lastColumn="0" w:noHBand="0" w:noVBand="1"/>
      </w:tblPr>
      <w:tblGrid>
        <w:gridCol w:w="7694"/>
        <w:gridCol w:w="7694"/>
      </w:tblGrid>
      <w:tr w:rsidR="00C55E12" w:rsidTr="00C55E12">
        <w:tc>
          <w:tcPr>
            <w:tcW w:w="7694" w:type="dxa"/>
          </w:tcPr>
          <w:p w:rsidR="00C55E12" w:rsidRDefault="00C55E12" w:rsidP="00C55E12">
            <w:pPr>
              <w:rPr>
                <w:b/>
                <w:bCs/>
                <w:sz w:val="28"/>
                <w:szCs w:val="28"/>
              </w:rPr>
            </w:pPr>
            <w:r w:rsidRPr="00A50B84">
              <w:rPr>
                <w:b/>
                <w:bCs/>
                <w:color w:val="4472C4" w:themeColor="accent1"/>
                <w:sz w:val="28"/>
                <w:szCs w:val="28"/>
              </w:rPr>
              <w:t>Výhody</w:t>
            </w:r>
          </w:p>
        </w:tc>
        <w:tc>
          <w:tcPr>
            <w:tcW w:w="7694" w:type="dxa"/>
          </w:tcPr>
          <w:p w:rsidR="00C55E12" w:rsidRDefault="00C55E12" w:rsidP="00C55E12">
            <w:pPr>
              <w:rPr>
                <w:b/>
                <w:bCs/>
                <w:sz w:val="28"/>
                <w:szCs w:val="28"/>
              </w:rPr>
            </w:pPr>
            <w:r w:rsidRPr="00A50B84">
              <w:rPr>
                <w:b/>
                <w:bCs/>
                <w:color w:val="FF0000"/>
                <w:sz w:val="28"/>
                <w:szCs w:val="28"/>
              </w:rPr>
              <w:t>Nevýhody</w:t>
            </w:r>
          </w:p>
        </w:tc>
      </w:tr>
      <w:tr w:rsidR="00C55E12" w:rsidTr="00C55E12">
        <w:tc>
          <w:tcPr>
            <w:tcW w:w="7694" w:type="dxa"/>
          </w:tcPr>
          <w:p w:rsidR="00C55E12" w:rsidRDefault="00C55E12" w:rsidP="00C55E12">
            <w:pPr>
              <w:rPr>
                <w:b/>
                <w:bCs/>
                <w:sz w:val="28"/>
                <w:szCs w:val="28"/>
              </w:rPr>
            </w:pPr>
          </w:p>
        </w:tc>
        <w:tc>
          <w:tcPr>
            <w:tcW w:w="7694" w:type="dxa"/>
          </w:tcPr>
          <w:p w:rsidR="00C55E12" w:rsidRDefault="00C55E12" w:rsidP="00C55E12">
            <w:pPr>
              <w:rPr>
                <w:b/>
                <w:bCs/>
                <w:sz w:val="28"/>
                <w:szCs w:val="28"/>
              </w:rPr>
            </w:pPr>
          </w:p>
        </w:tc>
      </w:tr>
    </w:tbl>
    <w:p w:rsidR="00C55E12" w:rsidRDefault="00C55E12" w:rsidP="00C55E12">
      <w:pPr>
        <w:rPr>
          <w:sz w:val="28"/>
          <w:szCs w:val="28"/>
        </w:rPr>
      </w:pPr>
    </w:p>
    <w:p w:rsidR="00EF5DE0" w:rsidRDefault="00EF5DE0" w:rsidP="00C55E12">
      <w:pPr>
        <w:rPr>
          <w:sz w:val="28"/>
          <w:szCs w:val="28"/>
        </w:rPr>
      </w:pPr>
    </w:p>
    <w:p w:rsidR="00EF5DE0" w:rsidRDefault="00EF5DE0" w:rsidP="00C55E12">
      <w:pPr>
        <w:rPr>
          <w:sz w:val="28"/>
          <w:szCs w:val="28"/>
        </w:rPr>
      </w:pPr>
    </w:p>
    <w:p w:rsidR="00EF5DE0" w:rsidRPr="00BB5DAE" w:rsidRDefault="00EF5DE0" w:rsidP="00EF5DE0">
      <w:pPr>
        <w:pStyle w:val="Odstavecseseznamem"/>
        <w:numPr>
          <w:ilvl w:val="0"/>
          <w:numId w:val="2"/>
        </w:numPr>
        <w:rPr>
          <w:b/>
          <w:bCs/>
          <w:sz w:val="28"/>
          <w:szCs w:val="28"/>
        </w:rPr>
      </w:pPr>
      <w:r>
        <w:rPr>
          <w:b/>
          <w:bCs/>
          <w:sz w:val="28"/>
          <w:szCs w:val="28"/>
        </w:rPr>
        <w:t>Zkus</w:t>
      </w:r>
      <w:r w:rsidR="00CA7136">
        <w:rPr>
          <w:b/>
          <w:bCs/>
          <w:sz w:val="28"/>
          <w:szCs w:val="28"/>
        </w:rPr>
        <w:t>te</w:t>
      </w:r>
      <w:r>
        <w:rPr>
          <w:b/>
          <w:bCs/>
          <w:sz w:val="28"/>
          <w:szCs w:val="28"/>
        </w:rPr>
        <w:t xml:space="preserve"> dohledat informace k následujícím otázkám</w:t>
      </w:r>
      <w:r w:rsidR="00FC6246">
        <w:rPr>
          <w:b/>
          <w:bCs/>
          <w:sz w:val="28"/>
          <w:szCs w:val="28"/>
        </w:rPr>
        <w:t>,</w:t>
      </w:r>
      <w:r>
        <w:rPr>
          <w:b/>
          <w:bCs/>
          <w:sz w:val="28"/>
          <w:szCs w:val="28"/>
        </w:rPr>
        <w:t xml:space="preserve"> zodpovědět je</w:t>
      </w:r>
      <w:r w:rsidR="00FC6246">
        <w:rPr>
          <w:b/>
          <w:bCs/>
          <w:sz w:val="28"/>
          <w:szCs w:val="28"/>
        </w:rPr>
        <w:t xml:space="preserve"> a uvést k n</w:t>
      </w:r>
      <w:r w:rsidR="00DD31A5">
        <w:rPr>
          <w:b/>
          <w:bCs/>
          <w:sz w:val="28"/>
          <w:szCs w:val="28"/>
        </w:rPr>
        <w:t>i</w:t>
      </w:r>
      <w:r w:rsidR="00FC6246">
        <w:rPr>
          <w:b/>
          <w:bCs/>
          <w:sz w:val="28"/>
          <w:szCs w:val="28"/>
        </w:rPr>
        <w:t>m příklady</w:t>
      </w:r>
      <w:r>
        <w:rPr>
          <w:b/>
          <w:bCs/>
          <w:sz w:val="28"/>
          <w:szCs w:val="28"/>
        </w:rPr>
        <w:t>:</w:t>
      </w:r>
    </w:p>
    <w:p w:rsidR="00BB5DAE" w:rsidRDefault="00BB5DAE" w:rsidP="00FC6246">
      <w:pPr>
        <w:ind w:left="360"/>
        <w:rPr>
          <w:sz w:val="28"/>
          <w:szCs w:val="28"/>
        </w:rPr>
      </w:pPr>
      <w:r>
        <w:rPr>
          <w:sz w:val="28"/>
          <w:szCs w:val="28"/>
        </w:rPr>
        <w:t>Z jakého důvodu vznikla Evropská unie?</w:t>
      </w:r>
    </w:p>
    <w:p w:rsidR="0060763F" w:rsidRDefault="0060763F" w:rsidP="00FC6246">
      <w:pPr>
        <w:ind w:left="360"/>
        <w:rPr>
          <w:sz w:val="28"/>
          <w:szCs w:val="28"/>
        </w:rPr>
      </w:pPr>
      <w:r>
        <w:rPr>
          <w:sz w:val="28"/>
          <w:szCs w:val="28"/>
        </w:rPr>
        <w:t>Existuje hlava evropské unie?</w:t>
      </w:r>
    </w:p>
    <w:p w:rsidR="00EF5DE0" w:rsidRPr="00FC6246" w:rsidRDefault="00EF5DE0" w:rsidP="00FC6246">
      <w:pPr>
        <w:ind w:left="360"/>
        <w:rPr>
          <w:sz w:val="28"/>
          <w:szCs w:val="28"/>
        </w:rPr>
      </w:pPr>
      <w:r w:rsidRPr="00FC6246">
        <w:rPr>
          <w:sz w:val="28"/>
          <w:szCs w:val="28"/>
        </w:rPr>
        <w:t>Existuje povinnost, která zavazuje evropské státy ke vstupu do Evropské unie?</w:t>
      </w:r>
    </w:p>
    <w:p w:rsidR="00EF5DE0" w:rsidRDefault="00EF5DE0" w:rsidP="00FC6246">
      <w:pPr>
        <w:ind w:left="360"/>
        <w:rPr>
          <w:sz w:val="28"/>
          <w:szCs w:val="28"/>
        </w:rPr>
      </w:pPr>
      <w:r w:rsidRPr="00FC6246">
        <w:rPr>
          <w:sz w:val="28"/>
          <w:szCs w:val="28"/>
        </w:rPr>
        <w:t xml:space="preserve">Existuje povinnost či závazek, že státy </w:t>
      </w:r>
      <w:r w:rsidR="00FC6246" w:rsidRPr="00FC6246">
        <w:rPr>
          <w:sz w:val="28"/>
          <w:szCs w:val="28"/>
        </w:rPr>
        <w:t xml:space="preserve">v Evropské unii přijmou společnou měnu </w:t>
      </w:r>
      <w:r w:rsidR="00DD45F5">
        <w:rPr>
          <w:sz w:val="28"/>
          <w:szCs w:val="28"/>
        </w:rPr>
        <w:t>e</w:t>
      </w:r>
      <w:r w:rsidR="00FC6246" w:rsidRPr="00FC6246">
        <w:rPr>
          <w:sz w:val="28"/>
          <w:szCs w:val="28"/>
        </w:rPr>
        <w:t>uro?</w:t>
      </w:r>
    </w:p>
    <w:p w:rsidR="00D84F7D" w:rsidRDefault="00D84F7D" w:rsidP="00FC6246">
      <w:pPr>
        <w:ind w:left="360"/>
        <w:rPr>
          <w:sz w:val="28"/>
          <w:szCs w:val="28"/>
        </w:rPr>
      </w:pPr>
    </w:p>
    <w:p w:rsidR="00D84F7D" w:rsidRDefault="00D84F7D" w:rsidP="00D161F3">
      <w:pPr>
        <w:rPr>
          <w:sz w:val="28"/>
          <w:szCs w:val="28"/>
        </w:rPr>
      </w:pPr>
    </w:p>
    <w:p w:rsidR="00D84F7D" w:rsidRPr="00B437F2" w:rsidRDefault="00D84F7D" w:rsidP="00D84F7D">
      <w:pPr>
        <w:pStyle w:val="Odstavecseseznamem"/>
        <w:numPr>
          <w:ilvl w:val="0"/>
          <w:numId w:val="2"/>
        </w:numPr>
        <w:rPr>
          <w:b/>
          <w:bCs/>
          <w:sz w:val="28"/>
          <w:szCs w:val="28"/>
        </w:rPr>
      </w:pPr>
      <w:r w:rsidRPr="00B437F2">
        <w:rPr>
          <w:b/>
          <w:bCs/>
          <w:sz w:val="28"/>
          <w:szCs w:val="28"/>
        </w:rPr>
        <w:lastRenderedPageBreak/>
        <w:t>Česká perspektiva</w:t>
      </w:r>
      <w:r w:rsidR="00BA44FD">
        <w:rPr>
          <w:b/>
          <w:bCs/>
          <w:sz w:val="28"/>
          <w:szCs w:val="28"/>
        </w:rPr>
        <w:t xml:space="preserve"> z hlediska průzkumů</w:t>
      </w:r>
    </w:p>
    <w:p w:rsidR="00BF6B80" w:rsidRDefault="00B437F2" w:rsidP="00BA44FD">
      <w:pPr>
        <w:pStyle w:val="Odstavecseseznamem"/>
        <w:numPr>
          <w:ilvl w:val="0"/>
          <w:numId w:val="11"/>
        </w:numPr>
        <w:rPr>
          <w:sz w:val="28"/>
          <w:szCs w:val="28"/>
        </w:rPr>
      </w:pPr>
      <w:r w:rsidRPr="00BA44FD">
        <w:rPr>
          <w:sz w:val="28"/>
          <w:szCs w:val="28"/>
        </w:rPr>
        <w:t xml:space="preserve">Podle průzkumu společnosti </w:t>
      </w:r>
      <w:proofErr w:type="spellStart"/>
      <w:r w:rsidRPr="00115D4C">
        <w:rPr>
          <w:i/>
          <w:iCs/>
          <w:sz w:val="28"/>
          <w:szCs w:val="28"/>
        </w:rPr>
        <w:t>Med</w:t>
      </w:r>
      <w:r w:rsidR="00877E5E" w:rsidRPr="00115D4C">
        <w:rPr>
          <w:i/>
          <w:iCs/>
          <w:sz w:val="28"/>
          <w:szCs w:val="28"/>
        </w:rPr>
        <w:t>ian</w:t>
      </w:r>
      <w:proofErr w:type="spellEnd"/>
      <w:r w:rsidRPr="00115D4C">
        <w:rPr>
          <w:i/>
          <w:iCs/>
          <w:sz w:val="28"/>
          <w:szCs w:val="28"/>
        </w:rPr>
        <w:t xml:space="preserve"> z roku 2019</w:t>
      </w:r>
      <w:r w:rsidRPr="00BA44FD">
        <w:rPr>
          <w:sz w:val="28"/>
          <w:szCs w:val="28"/>
        </w:rPr>
        <w:t xml:space="preserve"> komentovaného na serveru iRozhlas.cz</w:t>
      </w:r>
      <w:r>
        <w:rPr>
          <w:rStyle w:val="Znakapoznpodarou"/>
          <w:sz w:val="28"/>
          <w:szCs w:val="28"/>
        </w:rPr>
        <w:footnoteReference w:id="2"/>
      </w:r>
      <w:r w:rsidRPr="00BA44FD">
        <w:rPr>
          <w:sz w:val="28"/>
          <w:szCs w:val="28"/>
        </w:rPr>
        <w:t xml:space="preserve"> </w:t>
      </w:r>
      <w:r w:rsidR="00D871D3" w:rsidRPr="00BA44FD">
        <w:rPr>
          <w:sz w:val="28"/>
          <w:szCs w:val="28"/>
        </w:rPr>
        <w:t xml:space="preserve">pohlíží </w:t>
      </w:r>
      <w:r w:rsidR="00877E5E">
        <w:rPr>
          <w:sz w:val="28"/>
          <w:szCs w:val="28"/>
        </w:rPr>
        <w:t xml:space="preserve">dotázaní </w:t>
      </w:r>
      <w:r w:rsidR="00D871D3" w:rsidRPr="00BA44FD">
        <w:rPr>
          <w:sz w:val="28"/>
          <w:szCs w:val="28"/>
        </w:rPr>
        <w:t>respondenti ke vstupu Česka do EU následovně</w:t>
      </w:r>
      <w:r w:rsidR="00BB2729" w:rsidRPr="00BA44FD">
        <w:rPr>
          <w:sz w:val="28"/>
          <w:szCs w:val="28"/>
        </w:rPr>
        <w:t xml:space="preserve">. </w:t>
      </w:r>
    </w:p>
    <w:p w:rsidR="00BF6B80" w:rsidRDefault="00BB2729" w:rsidP="00BF6B80">
      <w:pPr>
        <w:pStyle w:val="Odstavecseseznamem"/>
        <w:numPr>
          <w:ilvl w:val="1"/>
          <w:numId w:val="11"/>
        </w:numPr>
        <w:rPr>
          <w:sz w:val="28"/>
          <w:szCs w:val="28"/>
        </w:rPr>
      </w:pPr>
      <w:r w:rsidRPr="00BA44FD">
        <w:rPr>
          <w:sz w:val="28"/>
          <w:szCs w:val="28"/>
        </w:rPr>
        <w:t>Zkus</w:t>
      </w:r>
      <w:r w:rsidR="00E71C59">
        <w:rPr>
          <w:sz w:val="28"/>
          <w:szCs w:val="28"/>
        </w:rPr>
        <w:t>te</w:t>
      </w:r>
      <w:r w:rsidRPr="00BA44FD">
        <w:rPr>
          <w:sz w:val="28"/>
          <w:szCs w:val="28"/>
        </w:rPr>
        <w:t xml:space="preserve"> </w:t>
      </w:r>
      <w:r w:rsidR="00DB558E">
        <w:rPr>
          <w:sz w:val="28"/>
          <w:szCs w:val="28"/>
        </w:rPr>
        <w:t>zhodnotit výsledky průzkumu a vyjádři se k nim.</w:t>
      </w:r>
    </w:p>
    <w:p w:rsidR="00D84F7D" w:rsidRDefault="00AA2049" w:rsidP="00BF6B80">
      <w:pPr>
        <w:pStyle w:val="Odstavecseseznamem"/>
        <w:numPr>
          <w:ilvl w:val="1"/>
          <w:numId w:val="11"/>
        </w:numPr>
        <w:rPr>
          <w:sz w:val="28"/>
          <w:szCs w:val="28"/>
        </w:rPr>
      </w:pPr>
      <w:r>
        <w:rPr>
          <w:sz w:val="28"/>
          <w:szCs w:val="28"/>
        </w:rPr>
        <w:t>Zaměř</w:t>
      </w:r>
      <w:r w:rsidR="00E71C59">
        <w:rPr>
          <w:sz w:val="28"/>
          <w:szCs w:val="28"/>
        </w:rPr>
        <w:t>te</w:t>
      </w:r>
      <w:r>
        <w:rPr>
          <w:sz w:val="28"/>
          <w:szCs w:val="28"/>
        </w:rPr>
        <w:t xml:space="preserve"> se na oba tábory a vyjádř</w:t>
      </w:r>
      <w:r w:rsidR="00CA7136">
        <w:rPr>
          <w:sz w:val="28"/>
          <w:szCs w:val="28"/>
        </w:rPr>
        <w:t>ete</w:t>
      </w:r>
      <w:r>
        <w:rPr>
          <w:sz w:val="28"/>
          <w:szCs w:val="28"/>
        </w:rPr>
        <w:t xml:space="preserve"> se k tomu, co může být důvodem k hlasování pro pozitivní, i negativní vnímání.</w:t>
      </w:r>
    </w:p>
    <w:tbl>
      <w:tblPr>
        <w:tblStyle w:val="Mkatabulky"/>
        <w:tblW w:w="0" w:type="auto"/>
        <w:tblInd w:w="360" w:type="dxa"/>
        <w:tblLook w:val="04A0" w:firstRow="1" w:lastRow="0" w:firstColumn="1" w:lastColumn="0" w:noHBand="0" w:noVBand="1"/>
      </w:tblPr>
      <w:tblGrid>
        <w:gridCol w:w="5593"/>
        <w:gridCol w:w="9435"/>
      </w:tblGrid>
      <w:tr w:rsidR="00AA2049" w:rsidTr="00AA2049">
        <w:tc>
          <w:tcPr>
            <w:tcW w:w="6014" w:type="dxa"/>
          </w:tcPr>
          <w:p w:rsidR="00AA2049" w:rsidRDefault="00AA2049" w:rsidP="00AA2049">
            <w:pPr>
              <w:rPr>
                <w:sz w:val="28"/>
                <w:szCs w:val="28"/>
              </w:rPr>
            </w:pPr>
            <w:r>
              <w:rPr>
                <w:noProof/>
              </w:rPr>
              <w:drawing>
                <wp:inline distT="0" distB="0" distL="0" distR="0" wp14:anchorId="58110153" wp14:editId="1F6CBB26">
                  <wp:extent cx="3523550" cy="3275965"/>
                  <wp:effectExtent l="0" t="0" r="127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2097" r="10543"/>
                          <a:stretch/>
                        </pic:blipFill>
                        <pic:spPr bwMode="auto">
                          <a:xfrm>
                            <a:off x="0" y="0"/>
                            <a:ext cx="3545737" cy="32965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014" w:type="dxa"/>
          </w:tcPr>
          <w:p w:rsidR="00AA2049" w:rsidRDefault="00AA2049" w:rsidP="00AA2049">
            <w:pPr>
              <w:rPr>
                <w:sz w:val="28"/>
                <w:szCs w:val="28"/>
              </w:rPr>
            </w:pPr>
            <w:r>
              <w:rPr>
                <w:noProof/>
              </w:rPr>
              <w:drawing>
                <wp:inline distT="0" distB="0" distL="0" distR="0">
                  <wp:extent cx="6043488" cy="322897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0">
                            <a:extLst>
                              <a:ext uri="{28A0092B-C50C-407E-A947-70E740481C1C}">
                                <a14:useLocalDpi xmlns:a14="http://schemas.microsoft.com/office/drawing/2010/main" val="0"/>
                              </a:ext>
                            </a:extLst>
                          </a:blip>
                          <a:srcRect l="2358"/>
                          <a:stretch/>
                        </pic:blipFill>
                        <pic:spPr bwMode="auto">
                          <a:xfrm>
                            <a:off x="0" y="0"/>
                            <a:ext cx="6077381" cy="324708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437F2" w:rsidRDefault="00B437F2" w:rsidP="00BD48A9">
      <w:pPr>
        <w:rPr>
          <w:sz w:val="28"/>
          <w:szCs w:val="28"/>
        </w:rPr>
      </w:pPr>
    </w:p>
    <w:p w:rsidR="00BD48A9" w:rsidRDefault="00BB2729" w:rsidP="00BA44FD">
      <w:pPr>
        <w:pStyle w:val="Odstavecseseznamem"/>
        <w:numPr>
          <w:ilvl w:val="0"/>
          <w:numId w:val="11"/>
        </w:numPr>
        <w:rPr>
          <w:sz w:val="28"/>
          <w:szCs w:val="28"/>
        </w:rPr>
      </w:pPr>
      <w:r w:rsidRPr="00BA44FD">
        <w:rPr>
          <w:sz w:val="28"/>
          <w:szCs w:val="28"/>
        </w:rPr>
        <w:t>Vyhledej</w:t>
      </w:r>
      <w:r w:rsidR="00A62CD2">
        <w:rPr>
          <w:sz w:val="28"/>
          <w:szCs w:val="28"/>
        </w:rPr>
        <w:t>te</w:t>
      </w:r>
      <w:r w:rsidRPr="00BA44FD">
        <w:rPr>
          <w:sz w:val="28"/>
          <w:szCs w:val="28"/>
        </w:rPr>
        <w:t xml:space="preserve"> na internetu </w:t>
      </w:r>
      <w:r w:rsidR="00BD48A9">
        <w:rPr>
          <w:sz w:val="28"/>
          <w:szCs w:val="28"/>
        </w:rPr>
        <w:t>aktuální průzkum</w:t>
      </w:r>
      <w:r w:rsidRPr="00BA44FD">
        <w:rPr>
          <w:sz w:val="28"/>
          <w:szCs w:val="28"/>
        </w:rPr>
        <w:t xml:space="preserve"> z letošního roku</w:t>
      </w:r>
      <w:r w:rsidR="00BD48A9">
        <w:rPr>
          <w:sz w:val="28"/>
          <w:szCs w:val="28"/>
        </w:rPr>
        <w:t xml:space="preserve"> na otázku týkající se hodnocení Evropské unie či </w:t>
      </w:r>
      <w:r w:rsidR="00A62CD2">
        <w:rPr>
          <w:sz w:val="28"/>
          <w:szCs w:val="28"/>
        </w:rPr>
        <w:t>e</w:t>
      </w:r>
      <w:r w:rsidR="00BD48A9">
        <w:rPr>
          <w:sz w:val="28"/>
          <w:szCs w:val="28"/>
        </w:rPr>
        <w:t>ura.</w:t>
      </w:r>
    </w:p>
    <w:p w:rsidR="00BD48A9" w:rsidRDefault="00BD48A9" w:rsidP="00BD48A9">
      <w:pPr>
        <w:pStyle w:val="Odstavecseseznamem"/>
        <w:numPr>
          <w:ilvl w:val="1"/>
          <w:numId w:val="11"/>
        </w:numPr>
        <w:rPr>
          <w:sz w:val="28"/>
          <w:szCs w:val="28"/>
        </w:rPr>
      </w:pPr>
      <w:r>
        <w:rPr>
          <w:sz w:val="28"/>
          <w:szCs w:val="28"/>
        </w:rPr>
        <w:t>Zkus</w:t>
      </w:r>
      <w:r w:rsidR="00A62CD2">
        <w:rPr>
          <w:sz w:val="28"/>
          <w:szCs w:val="28"/>
        </w:rPr>
        <w:t>te</w:t>
      </w:r>
      <w:r>
        <w:rPr>
          <w:sz w:val="28"/>
          <w:szCs w:val="28"/>
        </w:rPr>
        <w:t xml:space="preserve"> zhodnotit tento průzkum a uveď jeho zdroj.</w:t>
      </w:r>
    </w:p>
    <w:p w:rsidR="00D871D3" w:rsidRDefault="00BD48A9" w:rsidP="00BD48A9">
      <w:pPr>
        <w:pStyle w:val="Odstavecseseznamem"/>
        <w:numPr>
          <w:ilvl w:val="1"/>
          <w:numId w:val="11"/>
        </w:numPr>
        <w:rPr>
          <w:sz w:val="28"/>
          <w:szCs w:val="28"/>
        </w:rPr>
      </w:pPr>
      <w:r>
        <w:rPr>
          <w:sz w:val="28"/>
          <w:szCs w:val="28"/>
        </w:rPr>
        <w:t>Následně oba průzkumy porovnej</w:t>
      </w:r>
      <w:r w:rsidR="00A62CD2">
        <w:rPr>
          <w:sz w:val="28"/>
          <w:szCs w:val="28"/>
        </w:rPr>
        <w:t>te</w:t>
      </w:r>
      <w:r>
        <w:rPr>
          <w:sz w:val="28"/>
          <w:szCs w:val="28"/>
        </w:rPr>
        <w:t xml:space="preserve"> a vyhodnoť</w:t>
      </w:r>
      <w:r w:rsidR="00A62CD2">
        <w:rPr>
          <w:sz w:val="28"/>
          <w:szCs w:val="28"/>
        </w:rPr>
        <w:t>te</w:t>
      </w:r>
      <w:r>
        <w:rPr>
          <w:sz w:val="28"/>
          <w:szCs w:val="28"/>
        </w:rPr>
        <w:t>, zda došlo k vývoji.</w:t>
      </w:r>
    </w:p>
    <w:p w:rsidR="00DC7BEE" w:rsidRPr="00BA44FD" w:rsidRDefault="00DC7BEE" w:rsidP="00BD48A9">
      <w:pPr>
        <w:pStyle w:val="Odstavecseseznamem"/>
        <w:numPr>
          <w:ilvl w:val="1"/>
          <w:numId w:val="11"/>
        </w:numPr>
        <w:rPr>
          <w:sz w:val="28"/>
          <w:szCs w:val="28"/>
        </w:rPr>
      </w:pPr>
      <w:r>
        <w:rPr>
          <w:sz w:val="28"/>
          <w:szCs w:val="28"/>
        </w:rPr>
        <w:lastRenderedPageBreak/>
        <w:t>Nakonec se zkus</w:t>
      </w:r>
      <w:r w:rsidR="00A62CD2">
        <w:rPr>
          <w:sz w:val="28"/>
          <w:szCs w:val="28"/>
        </w:rPr>
        <w:t>te</w:t>
      </w:r>
      <w:r>
        <w:rPr>
          <w:sz w:val="28"/>
          <w:szCs w:val="28"/>
        </w:rPr>
        <w:t xml:space="preserve"> zamyslet nad tím, jakou mají podobné výzkumy hodnotu, jak moc</w:t>
      </w:r>
      <w:r w:rsidR="00296C23">
        <w:rPr>
          <w:sz w:val="28"/>
          <w:szCs w:val="28"/>
        </w:rPr>
        <w:t xml:space="preserve"> se jim může (nebo má) důvěřovat.</w:t>
      </w:r>
    </w:p>
    <w:p w:rsidR="00B437F2" w:rsidRDefault="00B437F2" w:rsidP="00A50B84">
      <w:pPr>
        <w:rPr>
          <w:b/>
          <w:bCs/>
          <w:sz w:val="28"/>
          <w:szCs w:val="28"/>
        </w:rPr>
      </w:pPr>
    </w:p>
    <w:p w:rsidR="00BC711E" w:rsidRDefault="00BC711E" w:rsidP="00BC711E">
      <w:pPr>
        <w:pStyle w:val="Odstavecseseznamem"/>
        <w:numPr>
          <w:ilvl w:val="0"/>
          <w:numId w:val="2"/>
        </w:numPr>
        <w:rPr>
          <w:b/>
          <w:bCs/>
          <w:sz w:val="28"/>
          <w:szCs w:val="28"/>
        </w:rPr>
      </w:pPr>
      <w:r>
        <w:rPr>
          <w:b/>
          <w:bCs/>
          <w:sz w:val="28"/>
          <w:szCs w:val="28"/>
        </w:rPr>
        <w:t>Konečný verdikt</w:t>
      </w:r>
    </w:p>
    <w:p w:rsidR="00BC711E" w:rsidRDefault="0067501A" w:rsidP="00BC711E">
      <w:pPr>
        <w:rPr>
          <w:sz w:val="28"/>
          <w:szCs w:val="28"/>
        </w:rPr>
      </w:pPr>
      <w:r w:rsidRPr="0067501A">
        <w:rPr>
          <w:sz w:val="28"/>
          <w:szCs w:val="28"/>
        </w:rPr>
        <w:t>Zkus</w:t>
      </w:r>
      <w:r w:rsidR="00447DCF">
        <w:rPr>
          <w:sz w:val="28"/>
          <w:szCs w:val="28"/>
        </w:rPr>
        <w:t>te</w:t>
      </w:r>
      <w:r w:rsidRPr="0067501A">
        <w:rPr>
          <w:sz w:val="28"/>
          <w:szCs w:val="28"/>
        </w:rPr>
        <w:t xml:space="preserve"> shrnout veškeré informace</w:t>
      </w:r>
      <w:r>
        <w:rPr>
          <w:sz w:val="28"/>
          <w:szCs w:val="28"/>
        </w:rPr>
        <w:t xml:space="preserve"> </w:t>
      </w:r>
      <w:r w:rsidRPr="00115D4C">
        <w:rPr>
          <w:b/>
          <w:bCs/>
          <w:sz w:val="28"/>
          <w:szCs w:val="28"/>
        </w:rPr>
        <w:t>k členství v Evropské unii</w:t>
      </w:r>
      <w:r>
        <w:rPr>
          <w:sz w:val="28"/>
          <w:szCs w:val="28"/>
        </w:rPr>
        <w:t xml:space="preserve"> i ke společné </w:t>
      </w:r>
      <w:r w:rsidRPr="00115D4C">
        <w:rPr>
          <w:b/>
          <w:bCs/>
          <w:sz w:val="28"/>
          <w:szCs w:val="28"/>
        </w:rPr>
        <w:t xml:space="preserve">měně </w:t>
      </w:r>
      <w:r w:rsidR="00115D4C" w:rsidRPr="00115D4C">
        <w:rPr>
          <w:b/>
          <w:bCs/>
          <w:sz w:val="28"/>
          <w:szCs w:val="28"/>
        </w:rPr>
        <w:t>e</w:t>
      </w:r>
      <w:r w:rsidRPr="00115D4C">
        <w:rPr>
          <w:b/>
          <w:bCs/>
          <w:sz w:val="28"/>
          <w:szCs w:val="28"/>
        </w:rPr>
        <w:t>uro</w:t>
      </w:r>
      <w:r>
        <w:rPr>
          <w:sz w:val="28"/>
          <w:szCs w:val="28"/>
        </w:rPr>
        <w:t xml:space="preserve">. </w:t>
      </w:r>
      <w:r w:rsidR="00B437F2">
        <w:rPr>
          <w:sz w:val="28"/>
          <w:szCs w:val="28"/>
        </w:rPr>
        <w:t>Dále pak se zkus</w:t>
      </w:r>
      <w:r w:rsidR="00A62CD2">
        <w:rPr>
          <w:sz w:val="28"/>
          <w:szCs w:val="28"/>
        </w:rPr>
        <w:t>te</w:t>
      </w:r>
      <w:r w:rsidR="00B437F2">
        <w:rPr>
          <w:sz w:val="28"/>
          <w:szCs w:val="28"/>
        </w:rPr>
        <w:t xml:space="preserve"> vyjádřit k českému pohledu na Evropskou unii.</w:t>
      </w:r>
    </w:p>
    <w:p w:rsidR="00BB2729" w:rsidRDefault="00BB2729" w:rsidP="00BC711E">
      <w:pPr>
        <w:rPr>
          <w:sz w:val="28"/>
          <w:szCs w:val="28"/>
        </w:rPr>
      </w:pPr>
    </w:p>
    <w:p w:rsidR="00BB2729" w:rsidRPr="009C5B7F" w:rsidRDefault="00BB2729" w:rsidP="009C5B7F">
      <w:pPr>
        <w:ind w:left="708"/>
        <w:rPr>
          <w:i/>
          <w:iCs/>
          <w:sz w:val="28"/>
          <w:szCs w:val="28"/>
        </w:rPr>
      </w:pPr>
      <w:r w:rsidRPr="009C5B7F">
        <w:rPr>
          <w:i/>
          <w:iCs/>
          <w:sz w:val="28"/>
          <w:szCs w:val="28"/>
        </w:rPr>
        <w:t>Pokus o objektivní pohled</w:t>
      </w:r>
      <w:r w:rsidR="009C5B7F">
        <w:rPr>
          <w:i/>
          <w:iCs/>
          <w:sz w:val="28"/>
          <w:szCs w:val="28"/>
        </w:rPr>
        <w:t xml:space="preserve"> (bude vycházet z množství dat a nemusí mít konečný verdikt) </w:t>
      </w:r>
      <w:r w:rsidRPr="009C5B7F">
        <w:rPr>
          <w:i/>
          <w:iCs/>
          <w:sz w:val="28"/>
          <w:szCs w:val="28"/>
        </w:rPr>
        <w:t>–</w:t>
      </w:r>
    </w:p>
    <w:p w:rsidR="00BB2729" w:rsidRPr="009C5B7F" w:rsidRDefault="00BB2729" w:rsidP="009C5B7F">
      <w:pPr>
        <w:ind w:left="708"/>
        <w:rPr>
          <w:i/>
          <w:iCs/>
          <w:sz w:val="28"/>
          <w:szCs w:val="28"/>
        </w:rPr>
      </w:pPr>
    </w:p>
    <w:p w:rsidR="00BB2729" w:rsidRPr="009C5B7F" w:rsidRDefault="00BB2729" w:rsidP="009C5B7F">
      <w:pPr>
        <w:ind w:left="708"/>
        <w:rPr>
          <w:i/>
          <w:iCs/>
          <w:sz w:val="28"/>
          <w:szCs w:val="28"/>
        </w:rPr>
      </w:pPr>
      <w:r w:rsidRPr="009C5B7F">
        <w:rPr>
          <w:i/>
          <w:iCs/>
          <w:sz w:val="28"/>
          <w:szCs w:val="28"/>
        </w:rPr>
        <w:t xml:space="preserve">Subjektivní hodnocení z hlediska průzkumů </w:t>
      </w:r>
      <w:r w:rsidR="009C5B7F">
        <w:rPr>
          <w:i/>
          <w:iCs/>
          <w:sz w:val="28"/>
          <w:szCs w:val="28"/>
        </w:rPr>
        <w:t xml:space="preserve">(bude vycházet jen z několika výzkumů) </w:t>
      </w:r>
      <w:r w:rsidRPr="009C5B7F">
        <w:rPr>
          <w:i/>
          <w:iCs/>
          <w:sz w:val="28"/>
          <w:szCs w:val="28"/>
        </w:rPr>
        <w:t>–</w:t>
      </w:r>
    </w:p>
    <w:p w:rsidR="00BB2729" w:rsidRPr="009C5B7F" w:rsidRDefault="00BB2729" w:rsidP="009C5B7F">
      <w:pPr>
        <w:ind w:left="708"/>
        <w:rPr>
          <w:i/>
          <w:iCs/>
          <w:sz w:val="28"/>
          <w:szCs w:val="28"/>
        </w:rPr>
      </w:pPr>
    </w:p>
    <w:p w:rsidR="00BB2729" w:rsidRPr="009C5B7F" w:rsidRDefault="00BB2729" w:rsidP="009C5B7F">
      <w:pPr>
        <w:ind w:left="708"/>
        <w:rPr>
          <w:i/>
          <w:iCs/>
          <w:sz w:val="28"/>
          <w:szCs w:val="28"/>
        </w:rPr>
      </w:pPr>
      <w:r w:rsidRPr="009C5B7F">
        <w:rPr>
          <w:i/>
          <w:iCs/>
          <w:sz w:val="28"/>
          <w:szCs w:val="28"/>
        </w:rPr>
        <w:t>Subjektivní hodnocení z mého hlediska</w:t>
      </w:r>
      <w:r w:rsidR="009C5B7F">
        <w:rPr>
          <w:i/>
          <w:iCs/>
          <w:sz w:val="28"/>
          <w:szCs w:val="28"/>
        </w:rPr>
        <w:t xml:space="preserve"> (bude vycházet z Tvého přesvědčení, může i nemusí mít konečný verdikt)</w:t>
      </w:r>
      <w:r w:rsidRPr="009C5B7F">
        <w:rPr>
          <w:i/>
          <w:iCs/>
          <w:sz w:val="28"/>
          <w:szCs w:val="28"/>
        </w:rPr>
        <w:t xml:space="preserve"> –</w:t>
      </w:r>
    </w:p>
    <w:p w:rsidR="00F053C9" w:rsidRDefault="00F053C9" w:rsidP="00F053C9">
      <w:pPr>
        <w:spacing w:line="256" w:lineRule="auto"/>
        <w:rPr>
          <w:b/>
          <w:bCs/>
          <w:sz w:val="28"/>
          <w:szCs w:val="28"/>
        </w:rPr>
      </w:pPr>
    </w:p>
    <w:p w:rsidR="00F053C9" w:rsidRPr="00F053C9" w:rsidRDefault="00F053C9" w:rsidP="00F053C9">
      <w:pPr>
        <w:pStyle w:val="Odstavecseseznamem"/>
        <w:numPr>
          <w:ilvl w:val="0"/>
          <w:numId w:val="2"/>
        </w:numPr>
        <w:spacing w:line="256" w:lineRule="auto"/>
        <w:rPr>
          <w:b/>
          <w:bCs/>
          <w:sz w:val="28"/>
          <w:szCs w:val="28"/>
        </w:rPr>
      </w:pPr>
      <w:r w:rsidRPr="00F053C9">
        <w:rPr>
          <w:b/>
          <w:bCs/>
          <w:sz w:val="28"/>
          <w:szCs w:val="28"/>
        </w:rPr>
        <w:t>Komentář k tématu</w:t>
      </w:r>
    </w:p>
    <w:p w:rsidR="00447DCF" w:rsidRDefault="00447DCF" w:rsidP="00447DCF">
      <w:pPr>
        <w:pStyle w:val="Odstavecseseznamem"/>
        <w:rPr>
          <w:i/>
          <w:iCs/>
          <w:sz w:val="28"/>
          <w:szCs w:val="28"/>
        </w:rPr>
      </w:pPr>
      <w:r>
        <w:rPr>
          <w:i/>
          <w:iCs/>
          <w:sz w:val="28"/>
          <w:szCs w:val="28"/>
        </w:rPr>
        <w:t>Zde můžete napsat libovolný komentář k tématu – co Vás na tématu zaujalo, proč jste se rozhodli si ho vybrat, podle čeho jste analyzovali otázky/odpovědi či jiné postřehy k tématu práce.</w:t>
      </w:r>
    </w:p>
    <w:p w:rsidR="00CA578B" w:rsidRDefault="00CA578B">
      <w:pPr>
        <w:rPr>
          <w:b/>
          <w:bCs/>
          <w:sz w:val="28"/>
          <w:szCs w:val="28"/>
        </w:rPr>
      </w:pPr>
    </w:p>
    <w:p w:rsidR="00EF5DE0" w:rsidRDefault="00EF5DE0" w:rsidP="00EF5DE0">
      <w:pPr>
        <w:rPr>
          <w:b/>
          <w:bCs/>
          <w:sz w:val="28"/>
          <w:szCs w:val="28"/>
        </w:rPr>
      </w:pPr>
    </w:p>
    <w:p w:rsidR="00CA578B" w:rsidRPr="00F053C9" w:rsidRDefault="00CA578B" w:rsidP="00F053C9">
      <w:pPr>
        <w:pStyle w:val="Odstavecseseznamem"/>
        <w:numPr>
          <w:ilvl w:val="0"/>
          <w:numId w:val="2"/>
        </w:numPr>
        <w:rPr>
          <w:b/>
          <w:bCs/>
          <w:sz w:val="28"/>
          <w:szCs w:val="28"/>
        </w:rPr>
      </w:pPr>
      <w:r w:rsidRPr="00F053C9">
        <w:rPr>
          <w:b/>
          <w:bCs/>
          <w:sz w:val="28"/>
          <w:szCs w:val="28"/>
        </w:rPr>
        <w:t>Seznam zdrojů:</w:t>
      </w:r>
    </w:p>
    <w:p w:rsidR="002B3D3C" w:rsidRPr="00F32FC9" w:rsidRDefault="00CA578B" w:rsidP="0029355C">
      <w:pPr>
        <w:pStyle w:val="Odstavecseseznamem"/>
        <w:numPr>
          <w:ilvl w:val="0"/>
          <w:numId w:val="3"/>
        </w:numPr>
        <w:rPr>
          <w:i/>
          <w:iCs/>
          <w:sz w:val="28"/>
          <w:szCs w:val="28"/>
        </w:rPr>
      </w:pPr>
      <w:r w:rsidRPr="00CA578B">
        <w:rPr>
          <w:i/>
          <w:iCs/>
          <w:sz w:val="28"/>
          <w:szCs w:val="28"/>
        </w:rPr>
        <w:t>Zde vlož</w:t>
      </w:r>
      <w:r w:rsidR="00447DCF">
        <w:rPr>
          <w:i/>
          <w:iCs/>
          <w:sz w:val="28"/>
          <w:szCs w:val="28"/>
        </w:rPr>
        <w:t>te</w:t>
      </w:r>
      <w:r w:rsidRPr="00CA578B">
        <w:rPr>
          <w:i/>
          <w:iCs/>
          <w:sz w:val="28"/>
          <w:szCs w:val="28"/>
        </w:rPr>
        <w:t xml:space="preserve"> odkazy</w:t>
      </w:r>
      <w:r>
        <w:rPr>
          <w:i/>
          <w:iCs/>
          <w:sz w:val="28"/>
          <w:szCs w:val="28"/>
        </w:rPr>
        <w:t xml:space="preserve"> jednotlivých</w:t>
      </w:r>
      <w:r w:rsidRPr="00CA578B">
        <w:rPr>
          <w:i/>
          <w:iCs/>
          <w:sz w:val="28"/>
          <w:szCs w:val="28"/>
        </w:rPr>
        <w:t xml:space="preserve"> webů, se kterými js</w:t>
      </w:r>
      <w:r w:rsidR="00447DCF">
        <w:rPr>
          <w:i/>
          <w:iCs/>
          <w:sz w:val="28"/>
          <w:szCs w:val="28"/>
        </w:rPr>
        <w:t>te</w:t>
      </w:r>
      <w:r w:rsidRPr="00CA578B">
        <w:rPr>
          <w:i/>
          <w:iCs/>
          <w:sz w:val="28"/>
          <w:szCs w:val="28"/>
        </w:rPr>
        <w:t xml:space="preserve"> pracoval</w:t>
      </w:r>
      <w:r w:rsidR="00447DCF">
        <w:rPr>
          <w:i/>
          <w:iCs/>
          <w:sz w:val="28"/>
          <w:szCs w:val="28"/>
        </w:rPr>
        <w:t>i</w:t>
      </w:r>
      <w:r w:rsidRPr="00CA578B">
        <w:rPr>
          <w:i/>
          <w:iCs/>
          <w:sz w:val="28"/>
          <w:szCs w:val="28"/>
        </w:rPr>
        <w:t>.</w:t>
      </w:r>
    </w:p>
    <w:sectPr w:rsidR="002B3D3C" w:rsidRPr="00F32FC9" w:rsidSect="003D754F">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F6F" w:rsidRDefault="005E7F6F" w:rsidP="005E7F6F">
      <w:pPr>
        <w:spacing w:after="0" w:line="240" w:lineRule="auto"/>
      </w:pPr>
      <w:r>
        <w:separator/>
      </w:r>
    </w:p>
  </w:endnote>
  <w:endnote w:type="continuationSeparator" w:id="0">
    <w:p w:rsidR="005E7F6F" w:rsidRDefault="005E7F6F" w:rsidP="005E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F6F" w:rsidRDefault="005E7F6F" w:rsidP="005E7F6F">
      <w:pPr>
        <w:spacing w:after="0" w:line="240" w:lineRule="auto"/>
      </w:pPr>
      <w:r>
        <w:separator/>
      </w:r>
    </w:p>
  </w:footnote>
  <w:footnote w:type="continuationSeparator" w:id="0">
    <w:p w:rsidR="005E7F6F" w:rsidRDefault="005E7F6F" w:rsidP="005E7F6F">
      <w:pPr>
        <w:spacing w:after="0" w:line="240" w:lineRule="auto"/>
      </w:pPr>
      <w:r>
        <w:continuationSeparator/>
      </w:r>
    </w:p>
  </w:footnote>
  <w:footnote w:id="1">
    <w:p w:rsidR="00947330" w:rsidRDefault="003D754F">
      <w:pPr>
        <w:pStyle w:val="Textpoznpodarou"/>
      </w:pPr>
      <w:r>
        <w:rPr>
          <w:rStyle w:val="Znakapoznpodarou"/>
        </w:rPr>
        <w:footnoteRef/>
      </w:r>
      <w:r>
        <w:t xml:space="preserve"> </w:t>
      </w:r>
      <w:r w:rsidR="00947330" w:rsidRPr="00947330">
        <w:t xml:space="preserve">By </w:t>
      </w:r>
      <w:proofErr w:type="spellStart"/>
      <w:proofErr w:type="gramStart"/>
      <w:r w:rsidR="00947330" w:rsidRPr="00947330">
        <w:t>Ssolbergj</w:t>
      </w:r>
      <w:proofErr w:type="spellEnd"/>
      <w:r w:rsidR="00947330" w:rsidRPr="00947330">
        <w:t xml:space="preserve"> - </w:t>
      </w:r>
      <w:proofErr w:type="spellStart"/>
      <w:r w:rsidR="00947330" w:rsidRPr="00947330">
        <w:t>Own</w:t>
      </w:r>
      <w:proofErr w:type="spellEnd"/>
      <w:proofErr w:type="gramEnd"/>
      <w:r w:rsidR="00947330" w:rsidRPr="00947330">
        <w:t xml:space="preserve"> </w:t>
      </w:r>
      <w:proofErr w:type="spellStart"/>
      <w:r w:rsidR="00947330" w:rsidRPr="00947330">
        <w:t>work</w:t>
      </w:r>
      <w:proofErr w:type="spellEnd"/>
      <w:r w:rsidR="00F36D55">
        <w:t>.</w:t>
      </w:r>
      <w:r w:rsidR="00947330" w:rsidRPr="00947330">
        <w:t xml:space="preserve"> Public </w:t>
      </w:r>
      <w:proofErr w:type="spellStart"/>
      <w:r w:rsidR="00947330" w:rsidRPr="00947330">
        <w:t>Domain</w:t>
      </w:r>
      <w:proofErr w:type="spellEnd"/>
      <w:r w:rsidR="00DD7789">
        <w:t>.</w:t>
      </w:r>
      <w:r w:rsidR="00F36D55">
        <w:t xml:space="preserve"> Wikipedia.</w:t>
      </w:r>
      <w:r w:rsidR="00DD7789">
        <w:t xml:space="preserve"> </w:t>
      </w:r>
      <w:r w:rsidR="00DD7789" w:rsidRPr="00FD3A79">
        <w:t xml:space="preserve">[cit. </w:t>
      </w:r>
      <w:r w:rsidR="00DD7789">
        <w:t>10</w:t>
      </w:r>
      <w:r w:rsidR="00DD7789" w:rsidRPr="00FD3A79">
        <w:t>.</w:t>
      </w:r>
      <w:r w:rsidR="00DD7789">
        <w:t>4</w:t>
      </w:r>
      <w:r w:rsidR="00DD7789" w:rsidRPr="00FD3A79">
        <w:t>.20</w:t>
      </w:r>
      <w:r w:rsidR="00DD7789">
        <w:t>20</w:t>
      </w:r>
      <w:r w:rsidR="00DD7789" w:rsidRPr="00FD3A79">
        <w:t>]. Dostupné z</w:t>
      </w:r>
      <w:r w:rsidR="00DD7789">
        <w:t>:</w:t>
      </w:r>
      <w:r w:rsidR="00947330" w:rsidRPr="00947330">
        <w:t xml:space="preserve"> </w:t>
      </w:r>
      <w:r w:rsidR="00F36D55">
        <w:t>&lt;</w:t>
      </w:r>
      <w:hyperlink r:id="rId1" w:history="1">
        <w:r w:rsidR="00F36D55" w:rsidRPr="00291D9F">
          <w:rPr>
            <w:rStyle w:val="Hypertextovodkaz"/>
          </w:rPr>
          <w:t>https://commons.wikimedia.org/w/index.php?curid=2922522</w:t>
        </w:r>
      </w:hyperlink>
      <w:r w:rsidR="00F36D55">
        <w:t>&gt;</w:t>
      </w:r>
    </w:p>
  </w:footnote>
  <w:footnote w:id="2">
    <w:p w:rsidR="00B437F2" w:rsidRDefault="00B437F2">
      <w:pPr>
        <w:pStyle w:val="Textpoznpodarou"/>
      </w:pPr>
      <w:r>
        <w:rPr>
          <w:rStyle w:val="Znakapoznpodarou"/>
        </w:rPr>
        <w:footnoteRef/>
      </w:r>
      <w:r>
        <w:t xml:space="preserve"> </w:t>
      </w:r>
      <w:r w:rsidR="00FD3A79" w:rsidRPr="00FD3A79">
        <w:rPr>
          <w:b/>
          <w:bCs/>
        </w:rPr>
        <w:t>TRACHTOVÁ, Zdeňka</w:t>
      </w:r>
      <w:r w:rsidR="00FD3A79">
        <w:t xml:space="preserve">: </w:t>
      </w:r>
      <w:r w:rsidR="00FD3A79" w:rsidRPr="00FD3A79">
        <w:rPr>
          <w:i/>
          <w:iCs/>
        </w:rPr>
        <w:t>Exkluzivní průzkum: Vstup Česka do EU vnímá po patnácti letech pozitivně přes šedesát procent Čechů</w:t>
      </w:r>
      <w:r w:rsidR="00FD3A79">
        <w:t xml:space="preserve">. </w:t>
      </w:r>
      <w:r w:rsidR="00FD3A79" w:rsidRPr="00FD3A79">
        <w:t>[</w:t>
      </w:r>
      <w:r w:rsidR="00FD3A79">
        <w:t>online</w:t>
      </w:r>
      <w:r w:rsidR="00FD3A79" w:rsidRPr="00FD3A79">
        <w:t>]</w:t>
      </w:r>
      <w:r w:rsidR="00FD3A79">
        <w:t xml:space="preserve"> Webový portál iRozhlas. </w:t>
      </w:r>
      <w:r w:rsidR="00FD3A79" w:rsidRPr="00FD3A79">
        <w:t xml:space="preserve">[cit. </w:t>
      </w:r>
      <w:r w:rsidR="00FD3A79">
        <w:t>10</w:t>
      </w:r>
      <w:r w:rsidR="00FD3A79" w:rsidRPr="00FD3A79">
        <w:t>.</w:t>
      </w:r>
      <w:r w:rsidR="00FD3A79">
        <w:t>4</w:t>
      </w:r>
      <w:r w:rsidR="00FD3A79" w:rsidRPr="00FD3A79">
        <w:t>.20</w:t>
      </w:r>
      <w:r w:rsidR="00FD3A79">
        <w:t>20</w:t>
      </w:r>
      <w:r w:rsidR="00FD3A79" w:rsidRPr="00FD3A79">
        <w:t>]. Dostupné z</w:t>
      </w:r>
      <w:r w:rsidR="00AA2049">
        <w:t xml:space="preserve">: </w:t>
      </w:r>
      <w:r w:rsidR="00DD7789">
        <w:t>&lt;</w:t>
      </w:r>
      <w:hyperlink r:id="rId2" w:history="1">
        <w:r w:rsidR="00DD7789" w:rsidRPr="00291D9F">
          <w:rPr>
            <w:rStyle w:val="Hypertextovodkaz"/>
          </w:rPr>
          <w:t>https://www.irozhlas.cz/zpravy-domov/evropska-unie-ceska-republika-pruzkum-median-vyroci-vstupu-do-eu_1904230605_nkr</w:t>
        </w:r>
      </w:hyperlink>
      <w:r w:rsidR="00DD7789">
        <w:t>&gt;</w:t>
      </w:r>
    </w:p>
    <w:p w:rsidR="00B437F2" w:rsidRDefault="00B437F2">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186" w:rsidRDefault="00AB3186">
    <w:pPr>
      <w:pStyle w:val="Zhlav"/>
    </w:pPr>
    <w:r>
      <w:t>Jméno:</w:t>
    </w:r>
    <w:r w:rsidR="00AF0C9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1B5"/>
    <w:multiLevelType w:val="hybridMultilevel"/>
    <w:tmpl w:val="B1381FA4"/>
    <w:lvl w:ilvl="0" w:tplc="45E038A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D10C6F"/>
    <w:multiLevelType w:val="hybridMultilevel"/>
    <w:tmpl w:val="762044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8915327"/>
    <w:multiLevelType w:val="hybridMultilevel"/>
    <w:tmpl w:val="DCA68D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567CB"/>
    <w:multiLevelType w:val="hybridMultilevel"/>
    <w:tmpl w:val="8F0A106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C37587"/>
    <w:multiLevelType w:val="hybridMultilevel"/>
    <w:tmpl w:val="0E7AA9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EA242E"/>
    <w:multiLevelType w:val="hybridMultilevel"/>
    <w:tmpl w:val="773217D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BE29C0"/>
    <w:multiLevelType w:val="hybridMultilevel"/>
    <w:tmpl w:val="50426B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937654"/>
    <w:multiLevelType w:val="hybridMultilevel"/>
    <w:tmpl w:val="371EC7C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4C4F43D2"/>
    <w:multiLevelType w:val="hybridMultilevel"/>
    <w:tmpl w:val="3A38D0F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63340D49"/>
    <w:multiLevelType w:val="hybridMultilevel"/>
    <w:tmpl w:val="85EC377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05416B"/>
    <w:multiLevelType w:val="hybridMultilevel"/>
    <w:tmpl w:val="371EC7C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7879056B"/>
    <w:multiLevelType w:val="hybridMultilevel"/>
    <w:tmpl w:val="26AAD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0"/>
  </w:num>
  <w:num w:numId="5">
    <w:abstractNumId w:val="2"/>
  </w:num>
  <w:num w:numId="6">
    <w:abstractNumId w:val="4"/>
  </w:num>
  <w:num w:numId="7">
    <w:abstractNumId w:val="10"/>
  </w:num>
  <w:num w:numId="8">
    <w:abstractNumId w:val="6"/>
  </w:num>
  <w:num w:numId="9">
    <w:abstractNumId w:val="5"/>
  </w:num>
  <w:num w:numId="10">
    <w:abstractNumId w:val="7"/>
  </w:num>
  <w:num w:numId="11">
    <w:abstractNumId w:val="9"/>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87"/>
    <w:rsid w:val="00071DA5"/>
    <w:rsid w:val="000A43F6"/>
    <w:rsid w:val="000C7AC2"/>
    <w:rsid w:val="000F25FC"/>
    <w:rsid w:val="0010487F"/>
    <w:rsid w:val="00115D4C"/>
    <w:rsid w:val="00135060"/>
    <w:rsid w:val="001C6068"/>
    <w:rsid w:val="0023602B"/>
    <w:rsid w:val="0029355C"/>
    <w:rsid w:val="00296C23"/>
    <w:rsid w:val="002B14AC"/>
    <w:rsid w:val="002B3D3C"/>
    <w:rsid w:val="002D03DB"/>
    <w:rsid w:val="00344220"/>
    <w:rsid w:val="003D754F"/>
    <w:rsid w:val="00403D2F"/>
    <w:rsid w:val="00421A07"/>
    <w:rsid w:val="00427B0B"/>
    <w:rsid w:val="00447DCF"/>
    <w:rsid w:val="004664B9"/>
    <w:rsid w:val="00494BCE"/>
    <w:rsid w:val="004B118E"/>
    <w:rsid w:val="005763B7"/>
    <w:rsid w:val="005A45C8"/>
    <w:rsid w:val="005E7F6F"/>
    <w:rsid w:val="005F33CA"/>
    <w:rsid w:val="005F5DBC"/>
    <w:rsid w:val="00604577"/>
    <w:rsid w:val="0060763F"/>
    <w:rsid w:val="0067501A"/>
    <w:rsid w:val="006A58E7"/>
    <w:rsid w:val="0077057F"/>
    <w:rsid w:val="00774AB2"/>
    <w:rsid w:val="007E5F8C"/>
    <w:rsid w:val="008007CD"/>
    <w:rsid w:val="00873D59"/>
    <w:rsid w:val="00877E5E"/>
    <w:rsid w:val="008D2E75"/>
    <w:rsid w:val="00902831"/>
    <w:rsid w:val="00947330"/>
    <w:rsid w:val="009C5B7F"/>
    <w:rsid w:val="00A50B84"/>
    <w:rsid w:val="00A62CD2"/>
    <w:rsid w:val="00A734AA"/>
    <w:rsid w:val="00A908FA"/>
    <w:rsid w:val="00A965C4"/>
    <w:rsid w:val="00AA2049"/>
    <w:rsid w:val="00AB3186"/>
    <w:rsid w:val="00AD3FC9"/>
    <w:rsid w:val="00AF0C97"/>
    <w:rsid w:val="00B437F2"/>
    <w:rsid w:val="00B615F9"/>
    <w:rsid w:val="00BA44FD"/>
    <w:rsid w:val="00BB2729"/>
    <w:rsid w:val="00BB5DAE"/>
    <w:rsid w:val="00BC711E"/>
    <w:rsid w:val="00BD48A9"/>
    <w:rsid w:val="00BF6B80"/>
    <w:rsid w:val="00C013F4"/>
    <w:rsid w:val="00C55E12"/>
    <w:rsid w:val="00CA578B"/>
    <w:rsid w:val="00CA7136"/>
    <w:rsid w:val="00CF7FCD"/>
    <w:rsid w:val="00D161F3"/>
    <w:rsid w:val="00D31E98"/>
    <w:rsid w:val="00D834D9"/>
    <w:rsid w:val="00D84F7D"/>
    <w:rsid w:val="00D871D3"/>
    <w:rsid w:val="00DB558E"/>
    <w:rsid w:val="00DC7BEE"/>
    <w:rsid w:val="00DD31A5"/>
    <w:rsid w:val="00DD45F5"/>
    <w:rsid w:val="00DD7789"/>
    <w:rsid w:val="00E174B5"/>
    <w:rsid w:val="00E71C59"/>
    <w:rsid w:val="00EF5DE0"/>
    <w:rsid w:val="00F053C9"/>
    <w:rsid w:val="00F32FC9"/>
    <w:rsid w:val="00F36D55"/>
    <w:rsid w:val="00F57187"/>
    <w:rsid w:val="00F849AA"/>
    <w:rsid w:val="00FC6246"/>
    <w:rsid w:val="00FD3A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05C2D"/>
  <w15:chartTrackingRefBased/>
  <w15:docId w15:val="{34461282-F674-4B88-8F15-18686C3A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5E7F6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E7F6F"/>
    <w:rPr>
      <w:sz w:val="20"/>
      <w:szCs w:val="20"/>
    </w:rPr>
  </w:style>
  <w:style w:type="character" w:styleId="Znakapoznpodarou">
    <w:name w:val="footnote reference"/>
    <w:basedOn w:val="Standardnpsmoodstavce"/>
    <w:uiPriority w:val="99"/>
    <w:semiHidden/>
    <w:unhideWhenUsed/>
    <w:rsid w:val="005E7F6F"/>
    <w:rPr>
      <w:vertAlign w:val="superscript"/>
    </w:rPr>
  </w:style>
  <w:style w:type="character" w:styleId="Hypertextovodkaz">
    <w:name w:val="Hyperlink"/>
    <w:basedOn w:val="Standardnpsmoodstavce"/>
    <w:uiPriority w:val="99"/>
    <w:unhideWhenUsed/>
    <w:rsid w:val="005E7F6F"/>
    <w:rPr>
      <w:color w:val="0563C1" w:themeColor="hyperlink"/>
      <w:u w:val="single"/>
    </w:rPr>
  </w:style>
  <w:style w:type="character" w:styleId="Nevyeenzmnka">
    <w:name w:val="Unresolved Mention"/>
    <w:basedOn w:val="Standardnpsmoodstavce"/>
    <w:uiPriority w:val="99"/>
    <w:semiHidden/>
    <w:unhideWhenUsed/>
    <w:rsid w:val="005E7F6F"/>
    <w:rPr>
      <w:color w:val="605E5C"/>
      <w:shd w:val="clear" w:color="auto" w:fill="E1DFDD"/>
    </w:rPr>
  </w:style>
  <w:style w:type="paragraph" w:styleId="Odstavecseseznamem">
    <w:name w:val="List Paragraph"/>
    <w:basedOn w:val="Normln"/>
    <w:uiPriority w:val="34"/>
    <w:qFormat/>
    <w:rsid w:val="002B3D3C"/>
    <w:pPr>
      <w:ind w:left="720"/>
      <w:contextualSpacing/>
    </w:pPr>
  </w:style>
  <w:style w:type="table" w:styleId="Mkatabulky">
    <w:name w:val="Table Grid"/>
    <w:basedOn w:val="Normlntabulka"/>
    <w:uiPriority w:val="39"/>
    <w:rsid w:val="00A5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AA2049"/>
    <w:rPr>
      <w:color w:val="954F72" w:themeColor="followedHyperlink"/>
      <w:u w:val="single"/>
    </w:rPr>
  </w:style>
  <w:style w:type="paragraph" w:styleId="Zhlav">
    <w:name w:val="header"/>
    <w:basedOn w:val="Normln"/>
    <w:link w:val="ZhlavChar"/>
    <w:uiPriority w:val="99"/>
    <w:unhideWhenUsed/>
    <w:rsid w:val="00AB31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3186"/>
  </w:style>
  <w:style w:type="paragraph" w:styleId="Zpat">
    <w:name w:val="footer"/>
    <w:basedOn w:val="Normln"/>
    <w:link w:val="ZpatChar"/>
    <w:uiPriority w:val="99"/>
    <w:unhideWhenUsed/>
    <w:rsid w:val="00AB31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B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3929">
      <w:bodyDiv w:val="1"/>
      <w:marLeft w:val="0"/>
      <w:marRight w:val="0"/>
      <w:marTop w:val="0"/>
      <w:marBottom w:val="0"/>
      <w:divBdr>
        <w:top w:val="none" w:sz="0" w:space="0" w:color="auto"/>
        <w:left w:val="none" w:sz="0" w:space="0" w:color="auto"/>
        <w:bottom w:val="none" w:sz="0" w:space="0" w:color="auto"/>
        <w:right w:val="none" w:sz="0" w:space="0" w:color="auto"/>
      </w:divBdr>
    </w:div>
    <w:div w:id="1070931134">
      <w:bodyDiv w:val="1"/>
      <w:marLeft w:val="0"/>
      <w:marRight w:val="0"/>
      <w:marTop w:val="0"/>
      <w:marBottom w:val="0"/>
      <w:divBdr>
        <w:top w:val="none" w:sz="0" w:space="0" w:color="auto"/>
        <w:left w:val="none" w:sz="0" w:space="0" w:color="auto"/>
        <w:bottom w:val="none" w:sz="0" w:space="0" w:color="auto"/>
        <w:right w:val="none" w:sz="0" w:space="0" w:color="auto"/>
      </w:divBdr>
    </w:div>
    <w:div w:id="1076979491">
      <w:bodyDiv w:val="1"/>
      <w:marLeft w:val="0"/>
      <w:marRight w:val="0"/>
      <w:marTop w:val="0"/>
      <w:marBottom w:val="0"/>
      <w:divBdr>
        <w:top w:val="none" w:sz="0" w:space="0" w:color="auto"/>
        <w:left w:val="none" w:sz="0" w:space="0" w:color="auto"/>
        <w:bottom w:val="none" w:sz="0" w:space="0" w:color="auto"/>
        <w:right w:val="none" w:sz="0" w:space="0" w:color="auto"/>
      </w:divBdr>
    </w:div>
    <w:div w:id="1490904682">
      <w:bodyDiv w:val="1"/>
      <w:marLeft w:val="0"/>
      <w:marRight w:val="0"/>
      <w:marTop w:val="0"/>
      <w:marBottom w:val="0"/>
      <w:divBdr>
        <w:top w:val="none" w:sz="0" w:space="0" w:color="auto"/>
        <w:left w:val="none" w:sz="0" w:space="0" w:color="auto"/>
        <w:bottom w:val="none" w:sz="0" w:space="0" w:color="auto"/>
        <w:right w:val="none" w:sz="0" w:space="0" w:color="auto"/>
      </w:divBdr>
    </w:div>
    <w:div w:id="1686134263">
      <w:bodyDiv w:val="1"/>
      <w:marLeft w:val="0"/>
      <w:marRight w:val="0"/>
      <w:marTop w:val="0"/>
      <w:marBottom w:val="0"/>
      <w:divBdr>
        <w:top w:val="none" w:sz="0" w:space="0" w:color="auto"/>
        <w:left w:val="none" w:sz="0" w:space="0" w:color="auto"/>
        <w:bottom w:val="none" w:sz="0" w:space="0" w:color="auto"/>
        <w:right w:val="none" w:sz="0" w:space="0" w:color="auto"/>
      </w:divBdr>
    </w:div>
    <w:div w:id="18719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rozhlas.cz/zpravy-domov/evropska-unie-ceska-republika-pruzkum-median-vyroci-vstupu-do-eu_1904230605_nkr" TargetMode="External"/><Relationship Id="rId1" Type="http://schemas.openxmlformats.org/officeDocument/2006/relationships/hyperlink" Target="https://commons.wikimedia.org/w/index.php?curid=29225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3E58-69E6-473F-AE46-9F2259C5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7</Pages>
  <Words>893</Words>
  <Characters>5275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Šimon Plašil</dc:creator>
  <cp:keywords/>
  <dc:description/>
  <cp:lastModifiedBy>Šimon Plašil</cp:lastModifiedBy>
  <cp:revision>56</cp:revision>
  <dcterms:created xsi:type="dcterms:W3CDTF">2020-04-21T12:00:00Z</dcterms:created>
  <dcterms:modified xsi:type="dcterms:W3CDTF">2020-05-01T11:57:00Z</dcterms:modified>
</cp:coreProperties>
</file>